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06" w:rsidRPr="00193199" w:rsidRDefault="00843B06" w:rsidP="00843B06">
      <w:pPr>
        <w:shd w:val="clear" w:color="auto" w:fill="FFFFFF"/>
        <w:spacing w:before="100"/>
        <w:jc w:val="center"/>
        <w:rPr>
          <w:rFonts w:ascii="Century Gothic" w:hAnsi="Century Gothic" w:cs="Arial"/>
          <w:sz w:val="33"/>
          <w:szCs w:val="33"/>
          <w:lang w:val="en-GB" w:eastAsia="en-GB"/>
        </w:rPr>
      </w:pPr>
      <w:r>
        <w:rPr>
          <w:rFonts w:ascii="Century Gothic" w:eastAsia="Calibri" w:hAnsi="Century Gothic"/>
          <w:noProof/>
          <w:sz w:val="36"/>
          <w:szCs w:val="36"/>
          <w:lang w:val="en-GB" w:eastAsia="en-GB"/>
        </w:rPr>
        <w:drawing>
          <wp:inline distT="0" distB="0" distL="0" distR="0" wp14:anchorId="5CF04BBB" wp14:editId="099631A8">
            <wp:extent cx="2390775" cy="952500"/>
            <wp:effectExtent l="0" t="0" r="9525" b="0"/>
            <wp:docPr id="2" name="Picture 2" descr="Red Gates School col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ates School col logo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952500"/>
                    </a:xfrm>
                    <a:prstGeom prst="rect">
                      <a:avLst/>
                    </a:prstGeom>
                    <a:noFill/>
                    <a:ln>
                      <a:noFill/>
                    </a:ln>
                  </pic:spPr>
                </pic:pic>
              </a:graphicData>
            </a:graphic>
          </wp:inline>
        </w:drawing>
      </w: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Pr="00193199" w:rsidRDefault="00843B06" w:rsidP="00843B06">
      <w:pPr>
        <w:shd w:val="clear" w:color="auto" w:fill="FFFFFF"/>
        <w:spacing w:before="100"/>
        <w:jc w:val="center"/>
        <w:rPr>
          <w:rFonts w:ascii="Century Gothic" w:hAnsi="Century Gothic" w:cs="Arial"/>
          <w:sz w:val="33"/>
          <w:szCs w:val="33"/>
          <w:lang w:val="en-GB" w:eastAsia="en-GB"/>
        </w:rPr>
      </w:pPr>
    </w:p>
    <w:p w:rsidR="00843B06" w:rsidRDefault="00843B06" w:rsidP="00843B06">
      <w:pPr>
        <w:shd w:val="clear" w:color="auto" w:fill="FFFFFF"/>
        <w:spacing w:before="100"/>
        <w:jc w:val="center"/>
        <w:rPr>
          <w:rFonts w:ascii="Century Gothic" w:hAnsi="Century Gothic" w:cs="Arial"/>
          <w:b/>
          <w:sz w:val="48"/>
          <w:szCs w:val="48"/>
          <w:lang w:val="en-GB" w:eastAsia="en-GB"/>
        </w:rPr>
      </w:pPr>
      <w:r>
        <w:rPr>
          <w:rFonts w:ascii="Century Gothic" w:hAnsi="Century Gothic" w:cs="Arial"/>
          <w:b/>
          <w:sz w:val="48"/>
          <w:szCs w:val="48"/>
          <w:lang w:val="en-GB" w:eastAsia="en-GB"/>
        </w:rPr>
        <w:t xml:space="preserve">Spiritual, Moral, Social &amp; Cultural Development </w:t>
      </w:r>
    </w:p>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roofErr w:type="gramStart"/>
      <w:r>
        <w:rPr>
          <w:rFonts w:ascii="Century Gothic" w:hAnsi="Century Gothic" w:cs="Arial"/>
          <w:b/>
          <w:sz w:val="48"/>
          <w:szCs w:val="48"/>
          <w:lang w:val="en-GB" w:eastAsia="en-GB"/>
        </w:rPr>
        <w:t>and</w:t>
      </w:r>
      <w:proofErr w:type="gramEnd"/>
      <w:r>
        <w:rPr>
          <w:rFonts w:ascii="Century Gothic" w:hAnsi="Century Gothic" w:cs="Arial"/>
          <w:b/>
          <w:sz w:val="48"/>
          <w:szCs w:val="48"/>
          <w:lang w:val="en-GB" w:eastAsia="en-GB"/>
        </w:rPr>
        <w:t xml:space="preserve"> Fundamental British Values Statement</w:t>
      </w:r>
    </w:p>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4930"/>
      </w:tblGrid>
      <w:tr w:rsidR="00843B06" w:rsidRPr="00193199" w:rsidTr="00035808">
        <w:trPr>
          <w:jc w:val="center"/>
        </w:trPr>
        <w:tc>
          <w:tcPr>
            <w:tcW w:w="4077" w:type="dxa"/>
            <w:shd w:val="clear" w:color="auto" w:fill="auto"/>
          </w:tcPr>
          <w:p w:rsidR="00843B06" w:rsidRPr="00193199" w:rsidRDefault="00843B06" w:rsidP="00035808">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Policy agreed by:</w:t>
            </w:r>
          </w:p>
        </w:tc>
        <w:tc>
          <w:tcPr>
            <w:tcW w:w="5165" w:type="dxa"/>
            <w:shd w:val="clear" w:color="auto" w:fill="auto"/>
          </w:tcPr>
          <w:p w:rsidR="00843B06" w:rsidRPr="00193199" w:rsidRDefault="00843B06" w:rsidP="00035808">
            <w:pPr>
              <w:spacing w:before="100"/>
              <w:jc w:val="center"/>
              <w:rPr>
                <w:rFonts w:ascii="Century Gothic" w:eastAsia="Calibri" w:hAnsi="Century Gothic" w:cs="Arial"/>
                <w:b/>
                <w:sz w:val="32"/>
                <w:szCs w:val="48"/>
                <w:lang w:val="en-GB" w:eastAsia="en-GB"/>
              </w:rPr>
            </w:pPr>
          </w:p>
        </w:tc>
      </w:tr>
      <w:tr w:rsidR="00843B06" w:rsidRPr="00193199" w:rsidTr="00035808">
        <w:trPr>
          <w:jc w:val="center"/>
        </w:trPr>
        <w:tc>
          <w:tcPr>
            <w:tcW w:w="4077" w:type="dxa"/>
            <w:shd w:val="clear" w:color="auto" w:fill="auto"/>
          </w:tcPr>
          <w:p w:rsidR="00843B06" w:rsidRPr="00193199" w:rsidRDefault="00843B06" w:rsidP="00035808">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Date of policy:</w:t>
            </w:r>
          </w:p>
        </w:tc>
        <w:tc>
          <w:tcPr>
            <w:tcW w:w="5165" w:type="dxa"/>
            <w:shd w:val="clear" w:color="auto" w:fill="auto"/>
          </w:tcPr>
          <w:p w:rsidR="00843B06" w:rsidRPr="00193199" w:rsidRDefault="00843B06" w:rsidP="00035808">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January 2019</w:t>
            </w:r>
          </w:p>
        </w:tc>
      </w:tr>
      <w:tr w:rsidR="00843B06" w:rsidRPr="00193199" w:rsidTr="00035808">
        <w:trPr>
          <w:jc w:val="center"/>
        </w:trPr>
        <w:tc>
          <w:tcPr>
            <w:tcW w:w="4077" w:type="dxa"/>
            <w:shd w:val="clear" w:color="auto" w:fill="auto"/>
          </w:tcPr>
          <w:p w:rsidR="00843B06" w:rsidRPr="00193199" w:rsidRDefault="00843B06" w:rsidP="00035808">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Review frequency:</w:t>
            </w:r>
          </w:p>
        </w:tc>
        <w:tc>
          <w:tcPr>
            <w:tcW w:w="5165" w:type="dxa"/>
            <w:shd w:val="clear" w:color="auto" w:fill="auto"/>
          </w:tcPr>
          <w:p w:rsidR="00843B06" w:rsidRPr="00193199" w:rsidRDefault="00843B06" w:rsidP="00035808">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 xml:space="preserve">3 years </w:t>
            </w:r>
          </w:p>
        </w:tc>
      </w:tr>
      <w:tr w:rsidR="00843B06" w:rsidRPr="00193199" w:rsidTr="00035808">
        <w:trPr>
          <w:jc w:val="center"/>
        </w:trPr>
        <w:tc>
          <w:tcPr>
            <w:tcW w:w="4077" w:type="dxa"/>
            <w:shd w:val="clear" w:color="auto" w:fill="auto"/>
          </w:tcPr>
          <w:p w:rsidR="00843B06" w:rsidRPr="00193199" w:rsidRDefault="00843B06" w:rsidP="00035808">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Date of next review:</w:t>
            </w:r>
          </w:p>
        </w:tc>
        <w:tc>
          <w:tcPr>
            <w:tcW w:w="5165" w:type="dxa"/>
            <w:shd w:val="clear" w:color="auto" w:fill="auto"/>
          </w:tcPr>
          <w:p w:rsidR="00843B06" w:rsidRPr="00193199" w:rsidRDefault="00843B06" w:rsidP="00035808">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January 2022</w:t>
            </w:r>
          </w:p>
        </w:tc>
      </w:tr>
    </w:tbl>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
    <w:p w:rsidR="00843B06" w:rsidRPr="00193199" w:rsidRDefault="00843B06" w:rsidP="00843B06">
      <w:pPr>
        <w:shd w:val="clear" w:color="auto" w:fill="FFFFFF"/>
        <w:spacing w:before="100"/>
        <w:jc w:val="center"/>
        <w:rPr>
          <w:rFonts w:ascii="Century Gothic" w:hAnsi="Century Gothic" w:cs="Arial"/>
          <w:b/>
          <w:sz w:val="48"/>
          <w:szCs w:val="48"/>
          <w:lang w:val="en-GB" w:eastAsia="en-GB"/>
        </w:rPr>
      </w:pPr>
    </w:p>
    <w:p w:rsidR="00EF28CC" w:rsidRDefault="00EF28CC" w:rsidP="00D37255">
      <w:pPr>
        <w:ind w:right="-330"/>
      </w:pPr>
    </w:p>
    <w:p w:rsidR="00843B06" w:rsidRDefault="00843B06" w:rsidP="00D37255">
      <w:pPr>
        <w:ind w:right="-330"/>
      </w:pPr>
    </w:p>
    <w:p w:rsidR="00843B06" w:rsidRDefault="00843B06" w:rsidP="00D37255">
      <w:pPr>
        <w:ind w:right="-330"/>
      </w:pPr>
    </w:p>
    <w:p w:rsidR="00B61426" w:rsidRPr="00CC56AE" w:rsidRDefault="00B61426" w:rsidP="00B61426">
      <w:pPr>
        <w:jc w:val="center"/>
        <w:rPr>
          <w:rFonts w:ascii="Comic Sans MS" w:hAnsi="Comic Sans MS"/>
          <w:sz w:val="36"/>
          <w:szCs w:val="36"/>
          <w:lang w:val="en-GB"/>
        </w:rPr>
      </w:pPr>
      <w:r>
        <w:rPr>
          <w:rFonts w:ascii="Comic Sans MS" w:hAnsi="Comic Sans MS"/>
          <w:noProof/>
          <w:sz w:val="36"/>
          <w:szCs w:val="36"/>
          <w:lang w:val="en-GB" w:eastAsia="en-GB"/>
        </w:rPr>
        <w:lastRenderedPageBreak/>
        <w:drawing>
          <wp:inline distT="0" distB="0" distL="0" distR="0">
            <wp:extent cx="1781175" cy="709386"/>
            <wp:effectExtent l="0" t="0" r="0" b="0"/>
            <wp:docPr id="1" name="Picture 1" descr="Red Gates School col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ates School col logo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09386"/>
                    </a:xfrm>
                    <a:prstGeom prst="rect">
                      <a:avLst/>
                    </a:prstGeom>
                    <a:noFill/>
                    <a:ln>
                      <a:noFill/>
                    </a:ln>
                  </pic:spPr>
                </pic:pic>
              </a:graphicData>
            </a:graphic>
          </wp:inline>
        </w:drawing>
      </w:r>
    </w:p>
    <w:p w:rsidR="00B61426" w:rsidRPr="00021721" w:rsidRDefault="00B61426" w:rsidP="00B61426">
      <w:pPr>
        <w:ind w:left="-1260" w:right="-900"/>
        <w:rPr>
          <w:b/>
          <w:sz w:val="22"/>
          <w:szCs w:val="22"/>
        </w:rPr>
      </w:pPr>
    </w:p>
    <w:p w:rsidR="00B61426" w:rsidRDefault="00035808" w:rsidP="00035808">
      <w:pPr>
        <w:ind w:left="-1260" w:right="-900"/>
        <w:jc w:val="center"/>
        <w:rPr>
          <w:rFonts w:ascii="Arial" w:hAnsi="Arial" w:cs="Arial"/>
          <w:b/>
          <w:u w:val="single"/>
        </w:rPr>
      </w:pPr>
      <w:r w:rsidRPr="00035808">
        <w:rPr>
          <w:rFonts w:ascii="Arial" w:hAnsi="Arial" w:cs="Arial"/>
          <w:b/>
          <w:u w:val="single"/>
        </w:rPr>
        <w:t>SMSC &amp; FBV S</w:t>
      </w:r>
      <w:r w:rsidR="00B61426" w:rsidRPr="00035808">
        <w:rPr>
          <w:rFonts w:ascii="Arial" w:hAnsi="Arial" w:cs="Arial"/>
          <w:b/>
          <w:u w:val="single"/>
        </w:rPr>
        <w:t>tatement</w:t>
      </w:r>
    </w:p>
    <w:p w:rsidR="00035808" w:rsidRDefault="00035808" w:rsidP="00F3403C">
      <w:pPr>
        <w:ind w:right="-900"/>
        <w:rPr>
          <w:rFonts w:ascii="Arial" w:hAnsi="Arial" w:cs="Arial"/>
          <w:b/>
        </w:rPr>
      </w:pPr>
    </w:p>
    <w:p w:rsidR="00E33805" w:rsidRDefault="00035808" w:rsidP="00B61426">
      <w:pPr>
        <w:ind w:left="-1260" w:right="-900"/>
        <w:rPr>
          <w:rFonts w:ascii="Arial" w:hAnsi="Arial" w:cs="Arial"/>
        </w:rPr>
      </w:pPr>
      <w:r>
        <w:rPr>
          <w:rFonts w:ascii="Arial" w:hAnsi="Arial" w:cs="Arial"/>
        </w:rPr>
        <w:t xml:space="preserve">Red Gates School is </w:t>
      </w:r>
      <w:r w:rsidR="00842F41">
        <w:rPr>
          <w:rFonts w:ascii="Arial" w:hAnsi="Arial" w:cs="Arial"/>
        </w:rPr>
        <w:t>committed to the</w:t>
      </w:r>
      <w:r>
        <w:rPr>
          <w:rFonts w:ascii="Arial" w:hAnsi="Arial" w:cs="Arial"/>
        </w:rPr>
        <w:t xml:space="preserve"> </w:t>
      </w:r>
      <w:r w:rsidR="00842F41">
        <w:rPr>
          <w:rFonts w:ascii="Arial" w:hAnsi="Arial" w:cs="Arial"/>
        </w:rPr>
        <w:t>s</w:t>
      </w:r>
      <w:r w:rsidR="00B61426" w:rsidRPr="00035808">
        <w:rPr>
          <w:rFonts w:ascii="Arial" w:hAnsi="Arial" w:cs="Arial"/>
        </w:rPr>
        <w:t xml:space="preserve">piritual, moral, social &amp; cultural (SMSC) development </w:t>
      </w:r>
      <w:r w:rsidR="00842F41">
        <w:rPr>
          <w:rFonts w:ascii="Arial" w:hAnsi="Arial" w:cs="Arial"/>
        </w:rPr>
        <w:t xml:space="preserve">of all its pupils. SMSC development </w:t>
      </w:r>
      <w:r w:rsidR="00842F41" w:rsidRPr="00BC2AD2">
        <w:rPr>
          <w:rFonts w:ascii="Arial" w:hAnsi="Arial" w:cs="Arial"/>
        </w:rPr>
        <w:t xml:space="preserve">has </w:t>
      </w:r>
      <w:r w:rsidR="00842F41">
        <w:rPr>
          <w:rFonts w:ascii="Arial" w:hAnsi="Arial" w:cs="Arial"/>
        </w:rPr>
        <w:t>a fundamental role in the curriculum, and is supported by the school’s vision and values.</w:t>
      </w:r>
      <w:r w:rsidR="00F3403C">
        <w:rPr>
          <w:rFonts w:ascii="Arial" w:hAnsi="Arial" w:cs="Arial"/>
        </w:rPr>
        <w:t xml:space="preserve"> We work closely with staff, pupils, families and the Governing Body to ensure</w:t>
      </w:r>
      <w:r w:rsidR="000E1649">
        <w:rPr>
          <w:rFonts w:ascii="Arial" w:hAnsi="Arial" w:cs="Arial"/>
        </w:rPr>
        <w:t xml:space="preserve"> that all pupils can thrive through</w:t>
      </w:r>
      <w:r w:rsidR="00F3403C">
        <w:rPr>
          <w:rFonts w:ascii="Arial" w:hAnsi="Arial" w:cs="Arial"/>
        </w:rPr>
        <w:t xml:space="preserve"> a broad and ba</w:t>
      </w:r>
      <w:r w:rsidR="000E1649">
        <w:rPr>
          <w:rFonts w:ascii="Arial" w:hAnsi="Arial" w:cs="Arial"/>
        </w:rPr>
        <w:t xml:space="preserve">lanced curriculum. </w:t>
      </w:r>
      <w:r w:rsidR="00F3403C">
        <w:rPr>
          <w:rFonts w:ascii="Arial" w:hAnsi="Arial" w:cs="Arial"/>
        </w:rPr>
        <w:t xml:space="preserve"> </w:t>
      </w:r>
    </w:p>
    <w:p w:rsidR="000E1649" w:rsidRDefault="000E1649" w:rsidP="00B61426">
      <w:pPr>
        <w:ind w:left="-1260" w:right="-900"/>
      </w:pPr>
    </w:p>
    <w:p w:rsidR="00E33805" w:rsidRDefault="00E33805" w:rsidP="00B61426">
      <w:pPr>
        <w:ind w:left="-1260" w:right="-900"/>
        <w:rPr>
          <w:rFonts w:ascii="Arial" w:hAnsi="Arial" w:cs="Arial"/>
          <w:b/>
        </w:rPr>
      </w:pPr>
      <w:r w:rsidRPr="00E33805">
        <w:rPr>
          <w:rFonts w:ascii="Arial" w:hAnsi="Arial" w:cs="Arial"/>
          <w:b/>
        </w:rPr>
        <w:t xml:space="preserve">What is SMSC? </w:t>
      </w:r>
    </w:p>
    <w:p w:rsidR="00E33805" w:rsidRDefault="00E33805" w:rsidP="00B61426">
      <w:pPr>
        <w:ind w:left="-1260" w:right="-900"/>
        <w:rPr>
          <w:rFonts w:ascii="Arial" w:hAnsi="Arial" w:cs="Arial"/>
        </w:rPr>
      </w:pPr>
      <w:r>
        <w:rPr>
          <w:rFonts w:ascii="Arial" w:hAnsi="Arial" w:cs="Arial"/>
        </w:rPr>
        <w:t>Promoting SMSC development is at the heart of the school’s work. At Red Gates, we define the 4 aspects of SMSC as follows:</w:t>
      </w:r>
    </w:p>
    <w:p w:rsidR="00E33805" w:rsidRDefault="00E33805" w:rsidP="00B61426">
      <w:pPr>
        <w:ind w:left="-1260" w:right="-900"/>
        <w:rPr>
          <w:rFonts w:ascii="Arial" w:hAnsi="Arial" w:cs="Arial"/>
        </w:rPr>
      </w:pPr>
    </w:p>
    <w:p w:rsidR="00E33805" w:rsidRPr="00E33805" w:rsidRDefault="00E33805" w:rsidP="00E33805">
      <w:pPr>
        <w:pStyle w:val="ListParagraph"/>
        <w:numPr>
          <w:ilvl w:val="0"/>
          <w:numId w:val="15"/>
        </w:numPr>
        <w:ind w:right="-900"/>
        <w:rPr>
          <w:rFonts w:ascii="Arial" w:hAnsi="Arial" w:cs="Arial"/>
          <w:u w:val="single"/>
        </w:rPr>
      </w:pPr>
      <w:r w:rsidRPr="00E33805">
        <w:rPr>
          <w:rFonts w:ascii="Arial" w:hAnsi="Arial" w:cs="Arial"/>
          <w:u w:val="single"/>
        </w:rPr>
        <w:t xml:space="preserve">Spiritual development </w:t>
      </w:r>
      <w:r>
        <w:rPr>
          <w:rFonts w:ascii="Arial" w:hAnsi="Arial" w:cs="Arial"/>
        </w:rPr>
        <w:t xml:space="preserve">– Exploring and respecting a variety of beliefs, faiths and values; developing an increased understanding of oneself, others and the surrounding world; reflecting on feelings and experiences. </w:t>
      </w:r>
    </w:p>
    <w:p w:rsidR="00E33805" w:rsidRPr="00E33805" w:rsidRDefault="00E33805" w:rsidP="00E33805">
      <w:pPr>
        <w:pStyle w:val="ListParagraph"/>
        <w:numPr>
          <w:ilvl w:val="0"/>
          <w:numId w:val="15"/>
        </w:numPr>
        <w:ind w:right="-900"/>
        <w:rPr>
          <w:rFonts w:ascii="Arial" w:hAnsi="Arial" w:cs="Arial"/>
          <w:u w:val="single"/>
        </w:rPr>
      </w:pPr>
      <w:r>
        <w:rPr>
          <w:rFonts w:ascii="Arial" w:hAnsi="Arial" w:cs="Arial"/>
          <w:u w:val="single"/>
        </w:rPr>
        <w:t xml:space="preserve">Moral development </w:t>
      </w:r>
      <w:r>
        <w:rPr>
          <w:rFonts w:ascii="Arial" w:hAnsi="Arial" w:cs="Arial"/>
        </w:rPr>
        <w:t xml:space="preserve">– </w:t>
      </w:r>
      <w:proofErr w:type="spellStart"/>
      <w:r>
        <w:rPr>
          <w:rFonts w:ascii="Arial" w:hAnsi="Arial" w:cs="Arial"/>
        </w:rPr>
        <w:t>Recognising</w:t>
      </w:r>
      <w:proofErr w:type="spellEnd"/>
      <w:r>
        <w:rPr>
          <w:rFonts w:ascii="Arial" w:hAnsi="Arial" w:cs="Arial"/>
        </w:rPr>
        <w:t xml:space="preserve"> right and wrong; respecting rules; understanding consequences; opportunities to learn about moral and ethical issues.</w:t>
      </w:r>
    </w:p>
    <w:p w:rsidR="00E33805" w:rsidRPr="00D23353" w:rsidRDefault="00E33805" w:rsidP="00E33805">
      <w:pPr>
        <w:pStyle w:val="ListParagraph"/>
        <w:numPr>
          <w:ilvl w:val="0"/>
          <w:numId w:val="15"/>
        </w:numPr>
        <w:ind w:right="-900"/>
        <w:rPr>
          <w:rFonts w:ascii="Arial" w:hAnsi="Arial" w:cs="Arial"/>
          <w:u w:val="single"/>
        </w:rPr>
      </w:pPr>
      <w:r>
        <w:rPr>
          <w:rFonts w:ascii="Arial" w:hAnsi="Arial" w:cs="Arial"/>
          <w:u w:val="single"/>
        </w:rPr>
        <w:t xml:space="preserve">Social development </w:t>
      </w:r>
      <w:r>
        <w:rPr>
          <w:rFonts w:ascii="Arial" w:hAnsi="Arial" w:cs="Arial"/>
        </w:rPr>
        <w:t xml:space="preserve">– Opportunities to develop a range of social skills and </w:t>
      </w:r>
      <w:proofErr w:type="spellStart"/>
      <w:r>
        <w:rPr>
          <w:rFonts w:ascii="Arial" w:hAnsi="Arial" w:cs="Arial"/>
        </w:rPr>
        <w:t>generalise</w:t>
      </w:r>
      <w:proofErr w:type="spellEnd"/>
      <w:r>
        <w:rPr>
          <w:rFonts w:ascii="Arial" w:hAnsi="Arial" w:cs="Arial"/>
        </w:rPr>
        <w:t xml:space="preserve"> these from the classroom to the local community; appreciate different viewpoints; </w:t>
      </w:r>
      <w:r w:rsidRPr="00E33805">
        <w:rPr>
          <w:rFonts w:ascii="Arial" w:hAnsi="Arial" w:cs="Arial"/>
          <w:lang w:val="en-GB"/>
        </w:rPr>
        <w:t>empathise</w:t>
      </w:r>
      <w:r>
        <w:rPr>
          <w:rFonts w:ascii="Arial" w:hAnsi="Arial" w:cs="Arial"/>
        </w:rPr>
        <w:t xml:space="preserve"> with others; resolve conflicts </w:t>
      </w:r>
      <w:r w:rsidR="00D23353">
        <w:rPr>
          <w:rFonts w:ascii="Arial" w:hAnsi="Arial" w:cs="Arial"/>
        </w:rPr>
        <w:t>within a supportive environment.</w:t>
      </w:r>
    </w:p>
    <w:p w:rsidR="00D23353" w:rsidRPr="00D23353" w:rsidRDefault="00D23353" w:rsidP="00E33805">
      <w:pPr>
        <w:pStyle w:val="ListParagraph"/>
        <w:numPr>
          <w:ilvl w:val="0"/>
          <w:numId w:val="15"/>
        </w:numPr>
        <w:ind w:right="-900"/>
        <w:rPr>
          <w:rFonts w:ascii="Arial" w:hAnsi="Arial" w:cs="Arial"/>
          <w:u w:val="single"/>
        </w:rPr>
      </w:pPr>
      <w:r>
        <w:rPr>
          <w:rFonts w:ascii="Arial" w:hAnsi="Arial" w:cs="Arial"/>
          <w:u w:val="single"/>
        </w:rPr>
        <w:t xml:space="preserve">Cultural development </w:t>
      </w:r>
      <w:r>
        <w:rPr>
          <w:rFonts w:ascii="Arial" w:hAnsi="Arial" w:cs="Arial"/>
        </w:rPr>
        <w:t>– Opportunities to understand, appreciate and celebrate diversity amongst various cultures.</w:t>
      </w:r>
    </w:p>
    <w:p w:rsidR="00D23353" w:rsidRDefault="00D23353" w:rsidP="00D23353">
      <w:pPr>
        <w:ind w:right="-900"/>
        <w:rPr>
          <w:rFonts w:ascii="Arial" w:hAnsi="Arial" w:cs="Arial"/>
          <w:u w:val="single"/>
        </w:rPr>
      </w:pPr>
    </w:p>
    <w:p w:rsidR="00D23353" w:rsidRPr="00D23353" w:rsidRDefault="00D23353" w:rsidP="00D23353">
      <w:pPr>
        <w:ind w:right="-900"/>
        <w:rPr>
          <w:rFonts w:ascii="Arial" w:hAnsi="Arial" w:cs="Arial"/>
          <w:u w:val="single"/>
        </w:rPr>
      </w:pPr>
    </w:p>
    <w:p w:rsidR="00D23353" w:rsidRDefault="00D23353" w:rsidP="00D23353">
      <w:pPr>
        <w:ind w:left="-1260" w:right="-900"/>
        <w:rPr>
          <w:rFonts w:ascii="Arial" w:hAnsi="Arial" w:cs="Arial"/>
          <w:b/>
        </w:rPr>
      </w:pPr>
      <w:r>
        <w:rPr>
          <w:rFonts w:ascii="Arial" w:hAnsi="Arial" w:cs="Arial"/>
          <w:b/>
        </w:rPr>
        <w:t>Promoting SMSC within the curriculum</w:t>
      </w:r>
      <w:r w:rsidRPr="00E33805">
        <w:rPr>
          <w:rFonts w:ascii="Arial" w:hAnsi="Arial" w:cs="Arial"/>
          <w:b/>
        </w:rPr>
        <w:t xml:space="preserve"> </w:t>
      </w:r>
    </w:p>
    <w:p w:rsidR="00E33805" w:rsidRPr="00E33805" w:rsidRDefault="00D23353" w:rsidP="00BB6C16">
      <w:pPr>
        <w:ind w:left="-1260" w:right="-900"/>
        <w:rPr>
          <w:rFonts w:ascii="Arial" w:hAnsi="Arial" w:cs="Arial"/>
        </w:rPr>
      </w:pPr>
      <w:r>
        <w:rPr>
          <w:rFonts w:ascii="Arial" w:hAnsi="Arial" w:cs="Arial"/>
        </w:rPr>
        <w:t xml:space="preserve">Opportunities for SMSC development is embedded into daily practices and the curriculum. </w:t>
      </w:r>
      <w:r w:rsidR="00E6086F">
        <w:rPr>
          <w:rFonts w:ascii="Arial" w:hAnsi="Arial" w:cs="Arial"/>
        </w:rPr>
        <w:t xml:space="preserve">This integrated approach ensures that aspects of SMSC are considered within a holistic approach to education. Opportunities for SMSC development are monitored by the senior leadership team using the SMSC Grid Maker. </w:t>
      </w:r>
      <w:r w:rsidR="00BB6C16">
        <w:rPr>
          <w:rFonts w:ascii="Arial" w:hAnsi="Arial" w:cs="Arial"/>
        </w:rPr>
        <w:t>Some examples include:</w:t>
      </w:r>
    </w:p>
    <w:p w:rsidR="00842F41" w:rsidRDefault="00842F41" w:rsidP="00B61426">
      <w:pPr>
        <w:ind w:left="-1260" w:right="-900"/>
        <w:rPr>
          <w:rFonts w:ascii="Arial" w:hAnsi="Arial" w:cs="Arial"/>
          <w:b/>
        </w:rPr>
      </w:pPr>
    </w:p>
    <w:p w:rsidR="00B61426" w:rsidRPr="00E6086F" w:rsidRDefault="00B61426" w:rsidP="00B61426">
      <w:pPr>
        <w:ind w:left="-1260" w:right="-900"/>
        <w:rPr>
          <w:rFonts w:ascii="Arial" w:hAnsi="Arial" w:cs="Arial"/>
          <w:u w:val="single"/>
        </w:rPr>
      </w:pPr>
      <w:r w:rsidRPr="00E6086F">
        <w:rPr>
          <w:rFonts w:ascii="Arial" w:hAnsi="Arial" w:cs="Arial"/>
          <w:u w:val="single"/>
        </w:rPr>
        <w:t>Spiritual</w:t>
      </w:r>
      <w:r w:rsidR="00E6086F">
        <w:rPr>
          <w:rFonts w:ascii="Arial" w:hAnsi="Arial" w:cs="Arial"/>
          <w:u w:val="single"/>
        </w:rPr>
        <w:t xml:space="preserve"> development</w:t>
      </w:r>
    </w:p>
    <w:p w:rsidR="00B61426" w:rsidRPr="00843B06" w:rsidRDefault="00B61426" w:rsidP="00B61426">
      <w:pPr>
        <w:numPr>
          <w:ilvl w:val="0"/>
          <w:numId w:val="5"/>
        </w:numPr>
        <w:tabs>
          <w:tab w:val="clear" w:pos="-540"/>
          <w:tab w:val="num" w:pos="-900"/>
        </w:tabs>
        <w:ind w:right="-900" w:hanging="720"/>
        <w:rPr>
          <w:rFonts w:ascii="Arial" w:hAnsi="Arial" w:cs="Arial"/>
        </w:rPr>
      </w:pPr>
      <w:r w:rsidRPr="00843B06">
        <w:rPr>
          <w:rFonts w:ascii="Arial" w:hAnsi="Arial" w:cs="Arial"/>
        </w:rPr>
        <w:t>Pupils start their day with a positive and cheerful welcome by staff as they come into school.</w:t>
      </w:r>
    </w:p>
    <w:p w:rsidR="00B61426" w:rsidRPr="00843B06" w:rsidRDefault="00B61426" w:rsidP="00B61426">
      <w:pPr>
        <w:numPr>
          <w:ilvl w:val="0"/>
          <w:numId w:val="4"/>
        </w:numPr>
        <w:tabs>
          <w:tab w:val="clear" w:pos="-540"/>
          <w:tab w:val="num" w:pos="-900"/>
        </w:tabs>
        <w:ind w:left="-900" w:right="-900"/>
        <w:rPr>
          <w:rFonts w:ascii="Arial" w:hAnsi="Arial" w:cs="Arial"/>
        </w:rPr>
      </w:pPr>
      <w:r w:rsidRPr="00843B06">
        <w:rPr>
          <w:rFonts w:ascii="Arial" w:hAnsi="Arial" w:cs="Arial"/>
        </w:rPr>
        <w:t>This positive attitude is evident throughout the school day resulting in a happy, vibrant working environment where staff and pupils are inspired to do their best, commented on by visitors to the school. We also value the time and space pupils require ‘to be just them’, to develop their personality, to take the lead, and not be ‘done to’.</w:t>
      </w:r>
    </w:p>
    <w:p w:rsidR="00B61426" w:rsidRPr="00843B06" w:rsidRDefault="00B61426" w:rsidP="00B61426">
      <w:pPr>
        <w:numPr>
          <w:ilvl w:val="0"/>
          <w:numId w:val="4"/>
        </w:numPr>
        <w:tabs>
          <w:tab w:val="clear" w:pos="-540"/>
          <w:tab w:val="num" w:pos="-900"/>
        </w:tabs>
        <w:ind w:left="-900" w:right="-900"/>
        <w:rPr>
          <w:rFonts w:ascii="Arial" w:hAnsi="Arial" w:cs="Arial"/>
        </w:rPr>
      </w:pPr>
      <w:r w:rsidRPr="00843B06">
        <w:rPr>
          <w:rFonts w:ascii="Arial" w:hAnsi="Arial" w:cs="Arial"/>
        </w:rPr>
        <w:t xml:space="preserve">The need for quiet reflection for pupils is </w:t>
      </w:r>
      <w:proofErr w:type="spellStart"/>
      <w:r w:rsidRPr="00843B06">
        <w:rPr>
          <w:rFonts w:ascii="Arial" w:hAnsi="Arial" w:cs="Arial"/>
        </w:rPr>
        <w:t>recognised</w:t>
      </w:r>
      <w:proofErr w:type="spellEnd"/>
      <w:r w:rsidRPr="00843B06">
        <w:rPr>
          <w:rFonts w:ascii="Arial" w:hAnsi="Arial" w:cs="Arial"/>
        </w:rPr>
        <w:t xml:space="preserve"> and ‘Quiet Time’ is part of the class daily time table at the end of each day and at the end of assemblies. There is a focus on a specific relevant subject</w:t>
      </w:r>
      <w:r w:rsidR="00E6086F">
        <w:rPr>
          <w:rFonts w:ascii="Arial" w:hAnsi="Arial" w:cs="Arial"/>
        </w:rPr>
        <w:t>,</w:t>
      </w:r>
      <w:r w:rsidRPr="00843B06">
        <w:rPr>
          <w:rFonts w:ascii="Arial" w:hAnsi="Arial" w:cs="Arial"/>
        </w:rPr>
        <w:t xml:space="preserve"> e.g. a child who is poorly at home. </w:t>
      </w:r>
    </w:p>
    <w:p w:rsidR="00E6086F" w:rsidRDefault="00B61426" w:rsidP="00B61426">
      <w:pPr>
        <w:numPr>
          <w:ilvl w:val="0"/>
          <w:numId w:val="4"/>
        </w:numPr>
        <w:tabs>
          <w:tab w:val="clear" w:pos="-540"/>
          <w:tab w:val="num" w:pos="-900"/>
        </w:tabs>
        <w:ind w:left="-900" w:right="-900"/>
        <w:rPr>
          <w:rFonts w:ascii="Arial" w:hAnsi="Arial" w:cs="Arial"/>
        </w:rPr>
      </w:pPr>
      <w:r w:rsidRPr="00E6086F">
        <w:rPr>
          <w:rFonts w:ascii="Arial" w:hAnsi="Arial" w:cs="Arial"/>
        </w:rPr>
        <w:t xml:space="preserve">Weekly </w:t>
      </w:r>
      <w:r w:rsidR="00E6086F" w:rsidRPr="00E6086F">
        <w:rPr>
          <w:rFonts w:ascii="Arial" w:hAnsi="Arial" w:cs="Arial"/>
        </w:rPr>
        <w:t>department</w:t>
      </w:r>
      <w:r w:rsidRPr="00E6086F">
        <w:rPr>
          <w:rFonts w:ascii="Arial" w:hAnsi="Arial" w:cs="Arial"/>
        </w:rPr>
        <w:t xml:space="preserve"> and whole school assemblies provide opportunities for the recognition and celebration of Red Gates</w:t>
      </w:r>
      <w:r w:rsidR="00E6086F" w:rsidRPr="00E6086F">
        <w:rPr>
          <w:rFonts w:ascii="Arial" w:hAnsi="Arial" w:cs="Arial"/>
        </w:rPr>
        <w:t>’</w:t>
      </w:r>
      <w:r w:rsidRPr="00E6086F">
        <w:rPr>
          <w:rFonts w:ascii="Arial" w:hAnsi="Arial" w:cs="Arial"/>
        </w:rPr>
        <w:t xml:space="preserve"> rich and diverse cultural population, children’s achievements and birthdays. </w:t>
      </w:r>
    </w:p>
    <w:p w:rsidR="00B61426" w:rsidRPr="00E6086F" w:rsidRDefault="00B61426" w:rsidP="00B61426">
      <w:pPr>
        <w:numPr>
          <w:ilvl w:val="0"/>
          <w:numId w:val="4"/>
        </w:numPr>
        <w:tabs>
          <w:tab w:val="clear" w:pos="-540"/>
          <w:tab w:val="num" w:pos="-900"/>
        </w:tabs>
        <w:ind w:left="-900" w:right="-900"/>
        <w:rPr>
          <w:rFonts w:ascii="Arial" w:hAnsi="Arial" w:cs="Arial"/>
        </w:rPr>
      </w:pPr>
      <w:r w:rsidRPr="00E6086F">
        <w:rPr>
          <w:rFonts w:ascii="Arial" w:hAnsi="Arial" w:cs="Arial"/>
        </w:rPr>
        <w:t>Plenaries give opportunities for staff and pupils to consider and celebrate their achievements</w:t>
      </w:r>
      <w:r w:rsidR="00E6086F">
        <w:rPr>
          <w:rFonts w:ascii="Arial" w:hAnsi="Arial" w:cs="Arial"/>
        </w:rPr>
        <w:t>,</w:t>
      </w:r>
      <w:r w:rsidRPr="00E6086F">
        <w:rPr>
          <w:rFonts w:ascii="Arial" w:hAnsi="Arial" w:cs="Arial"/>
        </w:rPr>
        <w:t xml:space="preserve"> e.g. personal targets. More able pupils are also able to show recognition of the achievement of their peers. </w:t>
      </w:r>
    </w:p>
    <w:p w:rsidR="00B61426" w:rsidRPr="00843B06" w:rsidRDefault="00B61426" w:rsidP="00B61426">
      <w:pPr>
        <w:numPr>
          <w:ilvl w:val="0"/>
          <w:numId w:val="4"/>
        </w:numPr>
        <w:tabs>
          <w:tab w:val="clear" w:pos="-540"/>
          <w:tab w:val="num" w:pos="-900"/>
        </w:tabs>
        <w:ind w:left="-900" w:right="-900"/>
        <w:rPr>
          <w:rFonts w:ascii="Arial" w:hAnsi="Arial" w:cs="Arial"/>
        </w:rPr>
      </w:pPr>
      <w:r w:rsidRPr="00843B06">
        <w:rPr>
          <w:rFonts w:ascii="Arial" w:hAnsi="Arial" w:cs="Arial"/>
        </w:rPr>
        <w:t>Reward syst</w:t>
      </w:r>
      <w:r w:rsidR="00C41B77">
        <w:rPr>
          <w:rFonts w:ascii="Arial" w:hAnsi="Arial" w:cs="Arial"/>
        </w:rPr>
        <w:t>ems are in place and pupil self-</w:t>
      </w:r>
      <w:r w:rsidRPr="00843B06">
        <w:rPr>
          <w:rFonts w:ascii="Arial" w:hAnsi="Arial" w:cs="Arial"/>
        </w:rPr>
        <w:t xml:space="preserve">assessment gives pupils opportunities to reflect on their own work, </w:t>
      </w:r>
      <w:proofErr w:type="spellStart"/>
      <w:r w:rsidRPr="00843B06">
        <w:rPr>
          <w:rFonts w:ascii="Arial" w:hAnsi="Arial" w:cs="Arial"/>
        </w:rPr>
        <w:t>behaviour</w:t>
      </w:r>
      <w:proofErr w:type="spellEnd"/>
      <w:r w:rsidRPr="00843B06">
        <w:rPr>
          <w:rFonts w:ascii="Arial" w:hAnsi="Arial" w:cs="Arial"/>
        </w:rPr>
        <w:t xml:space="preserve"> and to take pride in what they have done</w:t>
      </w:r>
      <w:r w:rsidR="00C41B77">
        <w:rPr>
          <w:rFonts w:ascii="Arial" w:hAnsi="Arial" w:cs="Arial"/>
        </w:rPr>
        <w:t>,</w:t>
      </w:r>
      <w:r w:rsidRPr="00843B06">
        <w:rPr>
          <w:rFonts w:ascii="Arial" w:hAnsi="Arial" w:cs="Arial"/>
        </w:rPr>
        <w:t xml:space="preserve"> e.g. pupils </w:t>
      </w:r>
      <w:r w:rsidR="00C41B77">
        <w:rPr>
          <w:rFonts w:ascii="Arial" w:hAnsi="Arial" w:cs="Arial"/>
        </w:rPr>
        <w:t>hosting the</w:t>
      </w:r>
      <w:r w:rsidRPr="00843B06">
        <w:rPr>
          <w:rFonts w:ascii="Arial" w:hAnsi="Arial" w:cs="Arial"/>
        </w:rPr>
        <w:t xml:space="preserve"> Christmas craft fayre</w:t>
      </w:r>
      <w:r w:rsidR="00C41B77">
        <w:rPr>
          <w:rFonts w:ascii="Arial" w:hAnsi="Arial" w:cs="Arial"/>
        </w:rPr>
        <w:t>.</w:t>
      </w:r>
    </w:p>
    <w:p w:rsidR="00B61426" w:rsidRDefault="00C41B77" w:rsidP="00B61426">
      <w:pPr>
        <w:numPr>
          <w:ilvl w:val="0"/>
          <w:numId w:val="4"/>
        </w:numPr>
        <w:tabs>
          <w:tab w:val="clear" w:pos="-540"/>
          <w:tab w:val="num" w:pos="-900"/>
        </w:tabs>
        <w:ind w:left="-900" w:right="-900"/>
        <w:rPr>
          <w:rFonts w:ascii="Arial" w:hAnsi="Arial" w:cs="Arial"/>
        </w:rPr>
      </w:pPr>
      <w:r>
        <w:rPr>
          <w:rFonts w:ascii="Arial" w:hAnsi="Arial" w:cs="Arial"/>
        </w:rPr>
        <w:lastRenderedPageBreak/>
        <w:t xml:space="preserve">Opportunities to express </w:t>
      </w:r>
      <w:proofErr w:type="gramStart"/>
      <w:r>
        <w:rPr>
          <w:rFonts w:ascii="Arial" w:hAnsi="Arial" w:cs="Arial"/>
        </w:rPr>
        <w:t>oneself</w:t>
      </w:r>
      <w:proofErr w:type="gramEnd"/>
      <w:r>
        <w:rPr>
          <w:rFonts w:ascii="Arial" w:hAnsi="Arial" w:cs="Arial"/>
        </w:rPr>
        <w:t xml:space="preserve"> through a</w:t>
      </w:r>
      <w:r w:rsidR="00E6086F">
        <w:rPr>
          <w:rFonts w:ascii="Arial" w:hAnsi="Arial" w:cs="Arial"/>
        </w:rPr>
        <w:t>rtistic</w:t>
      </w:r>
      <w:r>
        <w:rPr>
          <w:rFonts w:ascii="Arial" w:hAnsi="Arial" w:cs="Arial"/>
        </w:rPr>
        <w:t xml:space="preserve"> means are planned into the curriculum.</w:t>
      </w:r>
      <w:r w:rsidR="00E6086F">
        <w:rPr>
          <w:rFonts w:ascii="Arial" w:hAnsi="Arial" w:cs="Arial"/>
        </w:rPr>
        <w:t xml:space="preserve"> </w:t>
      </w:r>
      <w:r w:rsidR="00F3403C">
        <w:rPr>
          <w:rFonts w:ascii="Arial" w:hAnsi="Arial" w:cs="Arial"/>
        </w:rPr>
        <w:t>A specialist dance coach works with pupils on a regular basis.</w:t>
      </w:r>
    </w:p>
    <w:p w:rsidR="00D65CAE" w:rsidRPr="00BC2AD2" w:rsidRDefault="00D65CAE" w:rsidP="00B61426">
      <w:pPr>
        <w:numPr>
          <w:ilvl w:val="0"/>
          <w:numId w:val="4"/>
        </w:numPr>
        <w:tabs>
          <w:tab w:val="clear" w:pos="-540"/>
          <w:tab w:val="num" w:pos="-900"/>
        </w:tabs>
        <w:ind w:left="-900" w:right="-900"/>
        <w:rPr>
          <w:rFonts w:ascii="Arial" w:hAnsi="Arial" w:cs="Arial"/>
        </w:rPr>
      </w:pPr>
      <w:r w:rsidRPr="00BC2AD2">
        <w:rPr>
          <w:rFonts w:ascii="Arial" w:hAnsi="Arial" w:cs="Arial"/>
        </w:rPr>
        <w:t>A sense of awe and wonder is also nurtured through a wide range of clubs in Golden Time (e.g. Adventure Club).</w:t>
      </w:r>
    </w:p>
    <w:p w:rsidR="00B61426" w:rsidRPr="00843B06" w:rsidRDefault="00B61426" w:rsidP="00B61426">
      <w:pPr>
        <w:ind w:left="-1080" w:right="-900"/>
        <w:rPr>
          <w:rFonts w:ascii="Arial" w:hAnsi="Arial" w:cs="Arial"/>
        </w:rPr>
      </w:pPr>
    </w:p>
    <w:p w:rsidR="00B61426" w:rsidRPr="00C41B77" w:rsidRDefault="00B61426" w:rsidP="00B61426">
      <w:pPr>
        <w:ind w:left="-1260" w:right="-900"/>
        <w:rPr>
          <w:rFonts w:ascii="Arial" w:hAnsi="Arial" w:cs="Arial"/>
          <w:u w:val="single"/>
        </w:rPr>
      </w:pPr>
      <w:r w:rsidRPr="00C41B77">
        <w:rPr>
          <w:rFonts w:ascii="Arial" w:hAnsi="Arial" w:cs="Arial"/>
          <w:u w:val="single"/>
        </w:rPr>
        <w:t>Moral development</w:t>
      </w:r>
    </w:p>
    <w:p w:rsidR="00B61426" w:rsidRPr="00843B06" w:rsidRDefault="00B61426" w:rsidP="00B61426">
      <w:pPr>
        <w:numPr>
          <w:ilvl w:val="0"/>
          <w:numId w:val="7"/>
        </w:numPr>
        <w:tabs>
          <w:tab w:val="clear" w:pos="-540"/>
          <w:tab w:val="num" w:pos="-900"/>
        </w:tabs>
        <w:ind w:left="-900" w:right="-900"/>
        <w:rPr>
          <w:rFonts w:ascii="Arial" w:hAnsi="Arial" w:cs="Arial"/>
          <w:b/>
        </w:rPr>
      </w:pPr>
      <w:r w:rsidRPr="00843B06">
        <w:rPr>
          <w:rFonts w:ascii="Arial" w:hAnsi="Arial" w:cs="Arial"/>
        </w:rPr>
        <w:t xml:space="preserve">The positive approach to managing </w:t>
      </w:r>
      <w:proofErr w:type="spellStart"/>
      <w:r w:rsidRPr="00843B06">
        <w:rPr>
          <w:rFonts w:ascii="Arial" w:hAnsi="Arial" w:cs="Arial"/>
        </w:rPr>
        <w:t>behaviour</w:t>
      </w:r>
      <w:proofErr w:type="spellEnd"/>
      <w:r w:rsidRPr="00843B06">
        <w:rPr>
          <w:rFonts w:ascii="Arial" w:hAnsi="Arial" w:cs="Arial"/>
        </w:rPr>
        <w:t xml:space="preserve"> is consistent, effective and therefore pupils’ </w:t>
      </w:r>
      <w:proofErr w:type="spellStart"/>
      <w:r w:rsidRPr="00843B06">
        <w:rPr>
          <w:rFonts w:ascii="Arial" w:hAnsi="Arial" w:cs="Arial"/>
        </w:rPr>
        <w:t>behaviour</w:t>
      </w:r>
      <w:proofErr w:type="spellEnd"/>
      <w:r w:rsidRPr="00843B06">
        <w:rPr>
          <w:rFonts w:ascii="Arial" w:hAnsi="Arial" w:cs="Arial"/>
        </w:rPr>
        <w:t xml:space="preserve"> is good</w:t>
      </w:r>
      <w:r w:rsidRPr="00843B06">
        <w:rPr>
          <w:rFonts w:ascii="Arial" w:hAnsi="Arial" w:cs="Arial"/>
          <w:b/>
        </w:rPr>
        <w:t>.</w:t>
      </w:r>
    </w:p>
    <w:p w:rsidR="00B61426" w:rsidRPr="00843B06" w:rsidRDefault="00B61426" w:rsidP="00B61426">
      <w:pPr>
        <w:numPr>
          <w:ilvl w:val="0"/>
          <w:numId w:val="7"/>
        </w:numPr>
        <w:tabs>
          <w:tab w:val="clear" w:pos="-540"/>
          <w:tab w:val="num" w:pos="-900"/>
        </w:tabs>
        <w:ind w:left="-900" w:right="-900"/>
        <w:rPr>
          <w:rFonts w:ascii="Arial" w:hAnsi="Arial" w:cs="Arial"/>
        </w:rPr>
      </w:pPr>
      <w:r w:rsidRPr="00843B06">
        <w:rPr>
          <w:rFonts w:ascii="Arial" w:hAnsi="Arial" w:cs="Arial"/>
        </w:rPr>
        <w:t>Pupils are taught to under</w:t>
      </w:r>
      <w:r w:rsidR="00C41B77">
        <w:rPr>
          <w:rFonts w:ascii="Arial" w:hAnsi="Arial" w:cs="Arial"/>
        </w:rPr>
        <w:t>stand right from wrong in every</w:t>
      </w:r>
      <w:r w:rsidRPr="00843B06">
        <w:rPr>
          <w:rFonts w:ascii="Arial" w:hAnsi="Arial" w:cs="Arial"/>
        </w:rPr>
        <w:t xml:space="preserve">day situations and more able pupils are able to </w:t>
      </w:r>
      <w:proofErr w:type="spellStart"/>
      <w:r w:rsidRPr="00843B06">
        <w:rPr>
          <w:rFonts w:ascii="Arial" w:hAnsi="Arial" w:cs="Arial"/>
        </w:rPr>
        <w:t>recognise</w:t>
      </w:r>
      <w:proofErr w:type="spellEnd"/>
      <w:r w:rsidRPr="00843B06">
        <w:rPr>
          <w:rFonts w:ascii="Arial" w:hAnsi="Arial" w:cs="Arial"/>
        </w:rPr>
        <w:t xml:space="preserve"> this in their own </w:t>
      </w:r>
      <w:proofErr w:type="spellStart"/>
      <w:r w:rsidRPr="00843B06">
        <w:rPr>
          <w:rFonts w:ascii="Arial" w:hAnsi="Arial" w:cs="Arial"/>
        </w:rPr>
        <w:t>behaviour</w:t>
      </w:r>
      <w:proofErr w:type="spellEnd"/>
      <w:r w:rsidRPr="00843B06">
        <w:rPr>
          <w:rFonts w:ascii="Arial" w:hAnsi="Arial" w:cs="Arial"/>
        </w:rPr>
        <w:t xml:space="preserve"> and that of their peers. They are given time to problem </w:t>
      </w:r>
      <w:proofErr w:type="gramStart"/>
      <w:r w:rsidRPr="00843B06">
        <w:rPr>
          <w:rFonts w:ascii="Arial" w:hAnsi="Arial" w:cs="Arial"/>
        </w:rPr>
        <w:t>solve</w:t>
      </w:r>
      <w:proofErr w:type="gramEnd"/>
      <w:r w:rsidRPr="00843B06">
        <w:rPr>
          <w:rFonts w:ascii="Arial" w:hAnsi="Arial" w:cs="Arial"/>
        </w:rPr>
        <w:t xml:space="preserve">, to reflect on what is right and wrong and make decisions accordingly. </w:t>
      </w:r>
    </w:p>
    <w:p w:rsidR="00B61426" w:rsidRPr="00843B06" w:rsidRDefault="00B61426" w:rsidP="00B61426">
      <w:pPr>
        <w:numPr>
          <w:ilvl w:val="0"/>
          <w:numId w:val="7"/>
        </w:numPr>
        <w:tabs>
          <w:tab w:val="clear" w:pos="-540"/>
          <w:tab w:val="num" w:pos="-900"/>
        </w:tabs>
        <w:ind w:left="-900" w:right="-900"/>
        <w:rPr>
          <w:rFonts w:ascii="Arial" w:hAnsi="Arial" w:cs="Arial"/>
        </w:rPr>
      </w:pPr>
      <w:r w:rsidRPr="00843B06">
        <w:rPr>
          <w:rFonts w:ascii="Arial" w:hAnsi="Arial" w:cs="Arial"/>
        </w:rPr>
        <w:t xml:space="preserve">Pupils with challenging </w:t>
      </w:r>
      <w:proofErr w:type="spellStart"/>
      <w:r w:rsidRPr="00843B06">
        <w:rPr>
          <w:rFonts w:ascii="Arial" w:hAnsi="Arial" w:cs="Arial"/>
        </w:rPr>
        <w:t>behaviour</w:t>
      </w:r>
      <w:proofErr w:type="spellEnd"/>
      <w:r w:rsidRPr="00843B06">
        <w:rPr>
          <w:rFonts w:ascii="Arial" w:hAnsi="Arial" w:cs="Arial"/>
        </w:rPr>
        <w:t xml:space="preserve"> learn to manage </w:t>
      </w:r>
      <w:r w:rsidR="00C41B77">
        <w:rPr>
          <w:rFonts w:ascii="Arial" w:hAnsi="Arial" w:cs="Arial"/>
        </w:rPr>
        <w:t>their</w:t>
      </w:r>
      <w:r w:rsidRPr="00843B06">
        <w:rPr>
          <w:rFonts w:ascii="Arial" w:hAnsi="Arial" w:cs="Arial"/>
        </w:rPr>
        <w:t xml:space="preserve"> </w:t>
      </w:r>
      <w:r w:rsidR="00C41B77">
        <w:rPr>
          <w:rFonts w:ascii="Arial" w:hAnsi="Arial" w:cs="Arial"/>
        </w:rPr>
        <w:t xml:space="preserve">emotions </w:t>
      </w:r>
      <w:r w:rsidRPr="00843B06">
        <w:rPr>
          <w:rFonts w:ascii="Arial" w:hAnsi="Arial" w:cs="Arial"/>
        </w:rPr>
        <w:t xml:space="preserve">through strategies within </w:t>
      </w:r>
      <w:proofErr w:type="spellStart"/>
      <w:r w:rsidRPr="00843B06">
        <w:rPr>
          <w:rFonts w:ascii="Arial" w:hAnsi="Arial" w:cs="Arial"/>
        </w:rPr>
        <w:t>behaviour</w:t>
      </w:r>
      <w:proofErr w:type="spellEnd"/>
      <w:r w:rsidRPr="00843B06">
        <w:rPr>
          <w:rFonts w:ascii="Arial" w:hAnsi="Arial" w:cs="Arial"/>
        </w:rPr>
        <w:t xml:space="preserve"> support plans</w:t>
      </w:r>
      <w:r w:rsidR="00C41B77">
        <w:rPr>
          <w:rFonts w:ascii="Arial" w:hAnsi="Arial" w:cs="Arial"/>
        </w:rPr>
        <w:t>. Reward systems are used to re</w:t>
      </w:r>
      <w:r w:rsidRPr="00843B06">
        <w:rPr>
          <w:rFonts w:ascii="Arial" w:hAnsi="Arial" w:cs="Arial"/>
        </w:rPr>
        <w:t xml:space="preserve">inforce </w:t>
      </w:r>
      <w:r w:rsidR="00C41B77">
        <w:rPr>
          <w:rFonts w:ascii="Arial" w:hAnsi="Arial" w:cs="Arial"/>
        </w:rPr>
        <w:t>appropriate</w:t>
      </w:r>
      <w:r w:rsidRPr="00843B06">
        <w:rPr>
          <w:rFonts w:ascii="Arial" w:hAnsi="Arial" w:cs="Arial"/>
        </w:rPr>
        <w:t xml:space="preserve"> </w:t>
      </w:r>
      <w:proofErr w:type="spellStart"/>
      <w:r w:rsidRPr="00843B06">
        <w:rPr>
          <w:rFonts w:ascii="Arial" w:hAnsi="Arial" w:cs="Arial"/>
        </w:rPr>
        <w:t>behaviour</w:t>
      </w:r>
      <w:proofErr w:type="spellEnd"/>
      <w:r w:rsidRPr="00843B06">
        <w:rPr>
          <w:rFonts w:ascii="Arial" w:hAnsi="Arial" w:cs="Arial"/>
        </w:rPr>
        <w:t xml:space="preserve">. </w:t>
      </w:r>
    </w:p>
    <w:p w:rsidR="00B61426" w:rsidRPr="00843B06" w:rsidRDefault="00B61426" w:rsidP="00B61426">
      <w:pPr>
        <w:numPr>
          <w:ilvl w:val="0"/>
          <w:numId w:val="7"/>
        </w:numPr>
        <w:tabs>
          <w:tab w:val="clear" w:pos="-540"/>
          <w:tab w:val="num" w:pos="-900"/>
        </w:tabs>
        <w:ind w:left="-900" w:right="-900"/>
        <w:rPr>
          <w:rFonts w:ascii="Arial" w:hAnsi="Arial" w:cs="Arial"/>
        </w:rPr>
      </w:pPr>
      <w:r w:rsidRPr="00843B06">
        <w:rPr>
          <w:rFonts w:ascii="Arial" w:hAnsi="Arial" w:cs="Arial"/>
        </w:rPr>
        <w:t>Pupils are encouraged and supported to listen and gain an understanding of different views, form and express opinions in ever</w:t>
      </w:r>
      <w:r w:rsidR="00C41B77">
        <w:rPr>
          <w:rFonts w:ascii="Arial" w:hAnsi="Arial" w:cs="Arial"/>
        </w:rPr>
        <w:t>y</w:t>
      </w:r>
      <w:r w:rsidRPr="00843B06">
        <w:rPr>
          <w:rFonts w:ascii="Arial" w:hAnsi="Arial" w:cs="Arial"/>
        </w:rPr>
        <w:t>day situations</w:t>
      </w:r>
      <w:r w:rsidR="00C41B77">
        <w:rPr>
          <w:rFonts w:ascii="Arial" w:hAnsi="Arial" w:cs="Arial"/>
        </w:rPr>
        <w:t>,</w:t>
      </w:r>
      <w:r w:rsidRPr="00843B06">
        <w:rPr>
          <w:rFonts w:ascii="Arial" w:hAnsi="Arial" w:cs="Arial"/>
        </w:rPr>
        <w:t xml:space="preserve"> supported by </w:t>
      </w:r>
      <w:r w:rsidR="00C41B77">
        <w:rPr>
          <w:rFonts w:ascii="Arial" w:hAnsi="Arial" w:cs="Arial"/>
        </w:rPr>
        <w:t>communicative aids</w:t>
      </w:r>
      <w:r w:rsidRPr="00843B06">
        <w:rPr>
          <w:rFonts w:ascii="Arial" w:hAnsi="Arial" w:cs="Arial"/>
        </w:rPr>
        <w:t>. The school council achievements are evidence of this approach.</w:t>
      </w:r>
    </w:p>
    <w:p w:rsidR="00B61426" w:rsidRDefault="00B61426" w:rsidP="00B61426">
      <w:pPr>
        <w:numPr>
          <w:ilvl w:val="0"/>
          <w:numId w:val="7"/>
        </w:numPr>
        <w:tabs>
          <w:tab w:val="clear" w:pos="-540"/>
          <w:tab w:val="num" w:pos="-900"/>
        </w:tabs>
        <w:ind w:left="-900" w:right="-900"/>
        <w:rPr>
          <w:rFonts w:ascii="Arial" w:hAnsi="Arial" w:cs="Arial"/>
        </w:rPr>
      </w:pPr>
      <w:r w:rsidRPr="00843B06">
        <w:rPr>
          <w:rFonts w:ascii="Arial" w:hAnsi="Arial" w:cs="Arial"/>
        </w:rPr>
        <w:t>Pupils are supported to research the internet safely, recognizing what is ‘good’ and ‘bad’ and to respond appropriately.</w:t>
      </w:r>
    </w:p>
    <w:p w:rsidR="008640DA" w:rsidRPr="00BC2AD2" w:rsidRDefault="008640DA" w:rsidP="00B61426">
      <w:pPr>
        <w:numPr>
          <w:ilvl w:val="0"/>
          <w:numId w:val="7"/>
        </w:numPr>
        <w:tabs>
          <w:tab w:val="clear" w:pos="-540"/>
          <w:tab w:val="num" w:pos="-900"/>
        </w:tabs>
        <w:ind w:left="-900" w:right="-900"/>
        <w:rPr>
          <w:rFonts w:ascii="Arial" w:hAnsi="Arial" w:cs="Arial"/>
        </w:rPr>
      </w:pPr>
      <w:r w:rsidRPr="00BC2AD2">
        <w:rPr>
          <w:rFonts w:ascii="Arial" w:hAnsi="Arial" w:cs="Arial"/>
        </w:rPr>
        <w:t>Parents</w:t>
      </w:r>
      <w:r w:rsidR="00BC2AD2">
        <w:rPr>
          <w:rFonts w:ascii="Arial" w:hAnsi="Arial" w:cs="Arial"/>
        </w:rPr>
        <w:t>/</w:t>
      </w:r>
      <w:proofErr w:type="spellStart"/>
      <w:r w:rsidR="00BC2AD2">
        <w:rPr>
          <w:rFonts w:ascii="Arial" w:hAnsi="Arial" w:cs="Arial"/>
        </w:rPr>
        <w:t>carers</w:t>
      </w:r>
      <w:proofErr w:type="spellEnd"/>
      <w:r w:rsidRPr="00BC2AD2">
        <w:rPr>
          <w:rFonts w:ascii="Arial" w:hAnsi="Arial" w:cs="Arial"/>
        </w:rPr>
        <w:t xml:space="preserve"> are offered opportunities for training in positive behavior support strategies through regular workshops with the </w:t>
      </w:r>
      <w:proofErr w:type="spellStart"/>
      <w:r w:rsidRPr="00BC2AD2">
        <w:rPr>
          <w:rFonts w:ascii="Arial" w:hAnsi="Arial" w:cs="Arial"/>
        </w:rPr>
        <w:t>behavio</w:t>
      </w:r>
      <w:r w:rsidR="00BC2AD2">
        <w:rPr>
          <w:rFonts w:ascii="Arial" w:hAnsi="Arial" w:cs="Arial"/>
        </w:rPr>
        <w:t>u</w:t>
      </w:r>
      <w:r w:rsidRPr="00BC2AD2">
        <w:rPr>
          <w:rFonts w:ascii="Arial" w:hAnsi="Arial" w:cs="Arial"/>
        </w:rPr>
        <w:t>r</w:t>
      </w:r>
      <w:proofErr w:type="spellEnd"/>
      <w:r w:rsidRPr="00BC2AD2">
        <w:rPr>
          <w:rFonts w:ascii="Arial" w:hAnsi="Arial" w:cs="Arial"/>
        </w:rPr>
        <w:t xml:space="preserve"> team. </w:t>
      </w:r>
    </w:p>
    <w:p w:rsidR="00C41B77" w:rsidRPr="00843B06" w:rsidRDefault="00C41B77" w:rsidP="00C41B77">
      <w:pPr>
        <w:ind w:left="-1260" w:right="-900"/>
        <w:rPr>
          <w:rFonts w:ascii="Arial" w:hAnsi="Arial" w:cs="Arial"/>
        </w:rPr>
      </w:pPr>
    </w:p>
    <w:p w:rsidR="00B61426" w:rsidRPr="00C41B77" w:rsidRDefault="00B61426" w:rsidP="00B61426">
      <w:pPr>
        <w:ind w:left="-1080" w:right="-900" w:hanging="180"/>
        <w:rPr>
          <w:rFonts w:ascii="Arial" w:hAnsi="Arial" w:cs="Arial"/>
          <w:u w:val="single"/>
        </w:rPr>
      </w:pPr>
      <w:r w:rsidRPr="00C41B77">
        <w:rPr>
          <w:rFonts w:ascii="Arial" w:hAnsi="Arial" w:cs="Arial"/>
          <w:u w:val="single"/>
        </w:rPr>
        <w:t>Social development</w:t>
      </w:r>
    </w:p>
    <w:p w:rsidR="00B61426" w:rsidRPr="00843B06" w:rsidRDefault="00B61426" w:rsidP="00B61426">
      <w:pPr>
        <w:numPr>
          <w:ilvl w:val="0"/>
          <w:numId w:val="8"/>
        </w:numPr>
        <w:tabs>
          <w:tab w:val="clear" w:pos="-540"/>
          <w:tab w:val="num" w:pos="-900"/>
        </w:tabs>
        <w:ind w:left="-900" w:right="-900"/>
        <w:rPr>
          <w:rFonts w:ascii="Arial" w:hAnsi="Arial" w:cs="Arial"/>
        </w:rPr>
      </w:pPr>
      <w:r w:rsidRPr="00843B06">
        <w:rPr>
          <w:rFonts w:ascii="Arial" w:hAnsi="Arial" w:cs="Arial"/>
        </w:rPr>
        <w:t xml:space="preserve">Development of social skills is evident throughout the school day from when pupils are first welcomed into school in the morning. Communication is the basis of </w:t>
      </w:r>
      <w:proofErr w:type="spellStart"/>
      <w:r w:rsidRPr="00843B06">
        <w:rPr>
          <w:rFonts w:ascii="Arial" w:hAnsi="Arial" w:cs="Arial"/>
        </w:rPr>
        <w:t>socialisation</w:t>
      </w:r>
      <w:proofErr w:type="spellEnd"/>
      <w:r w:rsidRPr="00843B06">
        <w:rPr>
          <w:rFonts w:ascii="Arial" w:hAnsi="Arial" w:cs="Arial"/>
        </w:rPr>
        <w:t xml:space="preserve"> and pupils learn to listen, make choices and express their views supported </w:t>
      </w:r>
      <w:r w:rsidRPr="00C41B77">
        <w:rPr>
          <w:rFonts w:ascii="Arial" w:hAnsi="Arial" w:cs="Arial"/>
        </w:rPr>
        <w:t>by</w:t>
      </w:r>
      <w:r w:rsidR="00C41B77">
        <w:rPr>
          <w:rFonts w:ascii="Arial" w:hAnsi="Arial" w:cs="Arial"/>
        </w:rPr>
        <w:t xml:space="preserve"> communicative aids</w:t>
      </w:r>
      <w:r w:rsidRPr="00843B06">
        <w:rPr>
          <w:rFonts w:ascii="Arial" w:hAnsi="Arial" w:cs="Arial"/>
        </w:rPr>
        <w:t xml:space="preserve">. </w:t>
      </w:r>
    </w:p>
    <w:p w:rsidR="00B61426" w:rsidRPr="00843B06" w:rsidRDefault="00B61426" w:rsidP="00B61426">
      <w:pPr>
        <w:numPr>
          <w:ilvl w:val="0"/>
          <w:numId w:val="8"/>
        </w:numPr>
        <w:tabs>
          <w:tab w:val="clear" w:pos="-540"/>
          <w:tab w:val="num" w:pos="-900"/>
        </w:tabs>
        <w:ind w:left="-900" w:right="-900"/>
        <w:rPr>
          <w:rFonts w:ascii="Arial" w:hAnsi="Arial" w:cs="Arial"/>
        </w:rPr>
      </w:pPr>
      <w:r w:rsidRPr="00843B06">
        <w:rPr>
          <w:rFonts w:ascii="Arial" w:hAnsi="Arial" w:cs="Arial"/>
        </w:rPr>
        <w:t>Within school</w:t>
      </w:r>
      <w:r w:rsidR="00C41B77">
        <w:rPr>
          <w:rFonts w:ascii="Arial" w:hAnsi="Arial" w:cs="Arial"/>
        </w:rPr>
        <w:t>,</w:t>
      </w:r>
      <w:r w:rsidRPr="00843B06">
        <w:rPr>
          <w:rFonts w:ascii="Arial" w:hAnsi="Arial" w:cs="Arial"/>
        </w:rPr>
        <w:t xml:space="preserve"> pupils develop an awareness of and respect for others, interacting with each other, being part of a group, taking their turn, building relationships and making friends</w:t>
      </w:r>
      <w:r w:rsidR="00BC2AD2">
        <w:rPr>
          <w:rFonts w:ascii="Arial" w:hAnsi="Arial" w:cs="Arial"/>
        </w:rPr>
        <w:t>,</w:t>
      </w:r>
      <w:r w:rsidR="008640DA" w:rsidRPr="00BC2AD2">
        <w:rPr>
          <w:rFonts w:ascii="Arial" w:hAnsi="Arial" w:cs="Arial"/>
        </w:rPr>
        <w:t xml:space="preserve"> e</w:t>
      </w:r>
      <w:r w:rsidRPr="00BC2AD2">
        <w:rPr>
          <w:rFonts w:ascii="Arial" w:hAnsi="Arial" w:cs="Arial"/>
        </w:rPr>
        <w:t xml:space="preserve">vident </w:t>
      </w:r>
      <w:r w:rsidRPr="00843B06">
        <w:rPr>
          <w:rFonts w:ascii="Arial" w:hAnsi="Arial" w:cs="Arial"/>
        </w:rPr>
        <w:t>in class, department</w:t>
      </w:r>
      <w:r w:rsidR="00C41B77">
        <w:rPr>
          <w:rFonts w:ascii="Arial" w:hAnsi="Arial" w:cs="Arial"/>
        </w:rPr>
        <w:t xml:space="preserve"> events, playground, assemblies and lunch time clubs</w:t>
      </w:r>
      <w:r w:rsidRPr="00843B06">
        <w:rPr>
          <w:rFonts w:ascii="Arial" w:hAnsi="Arial" w:cs="Arial"/>
        </w:rPr>
        <w:t>.</w:t>
      </w:r>
    </w:p>
    <w:p w:rsidR="00B61426" w:rsidRPr="00843B06" w:rsidRDefault="00B61426" w:rsidP="00B61426">
      <w:pPr>
        <w:numPr>
          <w:ilvl w:val="0"/>
          <w:numId w:val="8"/>
        </w:numPr>
        <w:tabs>
          <w:tab w:val="clear" w:pos="-540"/>
          <w:tab w:val="num" w:pos="-900"/>
        </w:tabs>
        <w:ind w:left="-900" w:right="-900"/>
        <w:rPr>
          <w:rFonts w:ascii="Arial" w:hAnsi="Arial" w:cs="Arial"/>
        </w:rPr>
      </w:pPr>
      <w:r w:rsidRPr="00843B06">
        <w:rPr>
          <w:rFonts w:ascii="Arial" w:hAnsi="Arial" w:cs="Arial"/>
        </w:rPr>
        <w:t>Different teaching approaches are used to extend social skills at different levels of development: tolerating working alongside a peer, co-operative worki</w:t>
      </w:r>
      <w:r w:rsidR="00C41B77">
        <w:rPr>
          <w:rFonts w:ascii="Arial" w:hAnsi="Arial" w:cs="Arial"/>
        </w:rPr>
        <w:t>ng, pairs working independently and</w:t>
      </w:r>
      <w:r w:rsidRPr="00843B06">
        <w:rPr>
          <w:rFonts w:ascii="Arial" w:hAnsi="Arial" w:cs="Arial"/>
        </w:rPr>
        <w:t xml:space="preserve"> group role play. </w:t>
      </w:r>
    </w:p>
    <w:p w:rsidR="00B61426" w:rsidRPr="00843B06" w:rsidRDefault="00B61426" w:rsidP="00B61426">
      <w:pPr>
        <w:numPr>
          <w:ilvl w:val="0"/>
          <w:numId w:val="8"/>
        </w:numPr>
        <w:tabs>
          <w:tab w:val="clear" w:pos="-540"/>
          <w:tab w:val="num" w:pos="-900"/>
        </w:tabs>
        <w:ind w:left="-900" w:right="-900"/>
        <w:rPr>
          <w:rFonts w:ascii="Arial" w:hAnsi="Arial" w:cs="Arial"/>
        </w:rPr>
      </w:pPr>
      <w:r w:rsidRPr="00843B06">
        <w:rPr>
          <w:rFonts w:ascii="Arial" w:hAnsi="Arial" w:cs="Arial"/>
        </w:rPr>
        <w:t xml:space="preserve">The school is passionate about working in partnership with parents and families, striving to involve all parents in the life of the school from Reception e.g. Starter </w:t>
      </w:r>
      <w:proofErr w:type="spellStart"/>
      <w:r w:rsidRPr="00843B06">
        <w:rPr>
          <w:rFonts w:ascii="Arial" w:hAnsi="Arial" w:cs="Arial"/>
        </w:rPr>
        <w:t>p</w:t>
      </w:r>
      <w:r w:rsidR="00C41B77">
        <w:rPr>
          <w:rFonts w:ascii="Arial" w:hAnsi="Arial" w:cs="Arial"/>
        </w:rPr>
        <w:t>rogramme</w:t>
      </w:r>
      <w:proofErr w:type="spellEnd"/>
      <w:r w:rsidR="00C41B77">
        <w:rPr>
          <w:rFonts w:ascii="Arial" w:hAnsi="Arial" w:cs="Arial"/>
        </w:rPr>
        <w:t>, Friends of Red Gates,</w:t>
      </w:r>
      <w:r w:rsidRPr="00843B06">
        <w:rPr>
          <w:rFonts w:ascii="Arial" w:hAnsi="Arial" w:cs="Arial"/>
        </w:rPr>
        <w:t xml:space="preserve"> Famil</w:t>
      </w:r>
      <w:r w:rsidR="00C41B77">
        <w:rPr>
          <w:rFonts w:ascii="Arial" w:hAnsi="Arial" w:cs="Arial"/>
        </w:rPr>
        <w:t xml:space="preserve">y learning, siblings afternoon and </w:t>
      </w:r>
      <w:r w:rsidRPr="00843B06">
        <w:rPr>
          <w:rFonts w:ascii="Arial" w:hAnsi="Arial" w:cs="Arial"/>
        </w:rPr>
        <w:t>parents joining classes.</w:t>
      </w:r>
    </w:p>
    <w:p w:rsidR="00C41B77" w:rsidRDefault="00B61426" w:rsidP="00B61426">
      <w:pPr>
        <w:numPr>
          <w:ilvl w:val="0"/>
          <w:numId w:val="8"/>
        </w:numPr>
        <w:tabs>
          <w:tab w:val="clear" w:pos="-540"/>
          <w:tab w:val="num" w:pos="-900"/>
        </w:tabs>
        <w:ind w:left="-900" w:right="-900"/>
        <w:rPr>
          <w:rFonts w:ascii="Arial" w:hAnsi="Arial" w:cs="Arial"/>
        </w:rPr>
      </w:pPr>
      <w:r w:rsidRPr="00C41B77">
        <w:rPr>
          <w:rFonts w:ascii="Arial" w:hAnsi="Arial" w:cs="Arial"/>
        </w:rPr>
        <w:t xml:space="preserve">The school’s excellent inclusion practice extends social opportunities for pupils through established links with the co-located primary school and </w:t>
      </w:r>
      <w:proofErr w:type="spellStart"/>
      <w:r w:rsidRPr="00C41B77">
        <w:rPr>
          <w:rFonts w:ascii="Arial" w:hAnsi="Arial" w:cs="Arial"/>
        </w:rPr>
        <w:t>Selsdon</w:t>
      </w:r>
      <w:proofErr w:type="spellEnd"/>
      <w:r w:rsidRPr="00C41B77">
        <w:rPr>
          <w:rFonts w:ascii="Arial" w:hAnsi="Arial" w:cs="Arial"/>
        </w:rPr>
        <w:t xml:space="preserve"> Education Partnership (SEP).</w:t>
      </w:r>
    </w:p>
    <w:p w:rsidR="00B61426" w:rsidRPr="00C41B77" w:rsidRDefault="00B61426" w:rsidP="00B61426">
      <w:pPr>
        <w:numPr>
          <w:ilvl w:val="0"/>
          <w:numId w:val="8"/>
        </w:numPr>
        <w:tabs>
          <w:tab w:val="clear" w:pos="-540"/>
          <w:tab w:val="num" w:pos="-900"/>
        </w:tabs>
        <w:ind w:left="-900" w:right="-900"/>
        <w:rPr>
          <w:rFonts w:ascii="Arial" w:hAnsi="Arial" w:cs="Arial"/>
        </w:rPr>
      </w:pPr>
      <w:r w:rsidRPr="00C41B77">
        <w:rPr>
          <w:rFonts w:ascii="Arial" w:hAnsi="Arial" w:cs="Arial"/>
        </w:rPr>
        <w:t xml:space="preserve">Each class has a weekly inclusion link with another class at Gilbert Scott Primary or </w:t>
      </w:r>
      <w:proofErr w:type="spellStart"/>
      <w:r w:rsidRPr="00C41B77">
        <w:rPr>
          <w:rFonts w:ascii="Arial" w:hAnsi="Arial" w:cs="Arial"/>
        </w:rPr>
        <w:t>Courtwood</w:t>
      </w:r>
      <w:proofErr w:type="spellEnd"/>
      <w:r w:rsidRPr="00C41B77">
        <w:rPr>
          <w:rFonts w:ascii="Arial" w:hAnsi="Arial" w:cs="Arial"/>
        </w:rPr>
        <w:t xml:space="preserve"> Primary, curriculum focus planned half termly. </w:t>
      </w:r>
    </w:p>
    <w:p w:rsidR="00B61426" w:rsidRDefault="00B61426" w:rsidP="00B61426">
      <w:pPr>
        <w:numPr>
          <w:ilvl w:val="0"/>
          <w:numId w:val="8"/>
        </w:numPr>
        <w:tabs>
          <w:tab w:val="clear" w:pos="-540"/>
          <w:tab w:val="num" w:pos="-900"/>
        </w:tabs>
        <w:ind w:left="-900" w:right="-900"/>
        <w:rPr>
          <w:rFonts w:ascii="Arial" w:hAnsi="Arial" w:cs="Arial"/>
        </w:rPr>
      </w:pPr>
      <w:proofErr w:type="gramStart"/>
      <w:r w:rsidRPr="00843B06">
        <w:rPr>
          <w:rFonts w:ascii="Arial" w:hAnsi="Arial" w:cs="Arial"/>
        </w:rPr>
        <w:t>Educational visits e</w:t>
      </w:r>
      <w:r w:rsidR="00C41B77">
        <w:rPr>
          <w:rFonts w:ascii="Arial" w:hAnsi="Arial" w:cs="Arial"/>
        </w:rPr>
        <w:t xml:space="preserve">xtend pupils’ social awareness </w:t>
      </w:r>
      <w:r w:rsidRPr="00843B06">
        <w:rPr>
          <w:rFonts w:ascii="Arial" w:hAnsi="Arial" w:cs="Arial"/>
        </w:rPr>
        <w:t>and supports</w:t>
      </w:r>
      <w:proofErr w:type="gramEnd"/>
      <w:r w:rsidRPr="00843B06">
        <w:rPr>
          <w:rFonts w:ascii="Arial" w:hAnsi="Arial" w:cs="Arial"/>
        </w:rPr>
        <w:t xml:space="preserve"> their learning about the local and wider community e.g. learning walks, trave</w:t>
      </w:r>
      <w:r w:rsidR="00C41B77">
        <w:rPr>
          <w:rFonts w:ascii="Arial" w:hAnsi="Arial" w:cs="Arial"/>
        </w:rPr>
        <w:t>lling on the tram to the park, museum and the</w:t>
      </w:r>
      <w:r w:rsidR="00123FA4" w:rsidRPr="00BC2AD2">
        <w:rPr>
          <w:rFonts w:ascii="Arial" w:hAnsi="Arial" w:cs="Arial"/>
        </w:rPr>
        <w:t>a</w:t>
      </w:r>
      <w:r w:rsidR="00C41B77">
        <w:rPr>
          <w:rFonts w:ascii="Arial" w:hAnsi="Arial" w:cs="Arial"/>
        </w:rPr>
        <w:t>tre visits.</w:t>
      </w:r>
    </w:p>
    <w:p w:rsidR="00123FA4" w:rsidRPr="00BC2AD2" w:rsidRDefault="00123FA4" w:rsidP="00E12F10">
      <w:pPr>
        <w:numPr>
          <w:ilvl w:val="0"/>
          <w:numId w:val="8"/>
        </w:numPr>
        <w:tabs>
          <w:tab w:val="clear" w:pos="-540"/>
          <w:tab w:val="num" w:pos="-900"/>
        </w:tabs>
        <w:ind w:left="-900" w:right="-900"/>
        <w:rPr>
          <w:rFonts w:ascii="Arial" w:hAnsi="Arial" w:cs="Arial"/>
        </w:rPr>
      </w:pPr>
      <w:r w:rsidRPr="00BC2AD2">
        <w:rPr>
          <w:rFonts w:ascii="Arial" w:hAnsi="Arial" w:cs="Arial"/>
        </w:rPr>
        <w:t xml:space="preserve">Children work alongside adults and take an active part in supporting FORGS </w:t>
      </w:r>
      <w:r w:rsidR="00BC2AD2">
        <w:rPr>
          <w:rFonts w:ascii="Arial" w:hAnsi="Arial" w:cs="Arial"/>
        </w:rPr>
        <w:t>(</w:t>
      </w:r>
      <w:r w:rsidRPr="00BC2AD2">
        <w:rPr>
          <w:rFonts w:ascii="Arial" w:hAnsi="Arial" w:cs="Arial"/>
        </w:rPr>
        <w:t>Friends of Red Gates School</w:t>
      </w:r>
      <w:r w:rsidR="00BC2AD2">
        <w:rPr>
          <w:rFonts w:ascii="Arial" w:hAnsi="Arial" w:cs="Arial"/>
        </w:rPr>
        <w:t>)</w:t>
      </w:r>
      <w:r w:rsidRPr="00BC2AD2">
        <w:rPr>
          <w:rFonts w:ascii="Arial" w:hAnsi="Arial" w:cs="Arial"/>
        </w:rPr>
        <w:t>, in their fund-raising effort</w:t>
      </w:r>
      <w:r w:rsidR="00BC2AD2">
        <w:rPr>
          <w:rFonts w:ascii="Arial" w:hAnsi="Arial" w:cs="Arial"/>
        </w:rPr>
        <w:t>s</w:t>
      </w:r>
      <w:r w:rsidRPr="00BC2AD2">
        <w:rPr>
          <w:rFonts w:ascii="Arial" w:hAnsi="Arial" w:cs="Arial"/>
        </w:rPr>
        <w:t xml:space="preserve"> (e.g. selling cakes outsid</w:t>
      </w:r>
      <w:r w:rsidR="00E12F10" w:rsidRPr="00BC2AD2">
        <w:rPr>
          <w:rFonts w:ascii="Arial" w:hAnsi="Arial" w:cs="Arial"/>
        </w:rPr>
        <w:t xml:space="preserve">e the </w:t>
      </w:r>
      <w:r w:rsidR="00BC2AD2">
        <w:rPr>
          <w:rFonts w:ascii="Arial" w:hAnsi="Arial" w:cs="Arial"/>
        </w:rPr>
        <w:t xml:space="preserve">local </w:t>
      </w:r>
      <w:r w:rsidR="00E12F10" w:rsidRPr="00BC2AD2">
        <w:rPr>
          <w:rFonts w:ascii="Arial" w:hAnsi="Arial" w:cs="Arial"/>
        </w:rPr>
        <w:t>Co</w:t>
      </w:r>
      <w:r w:rsidR="00BC2AD2">
        <w:rPr>
          <w:rFonts w:ascii="Arial" w:hAnsi="Arial" w:cs="Arial"/>
        </w:rPr>
        <w:t>-</w:t>
      </w:r>
      <w:r w:rsidR="00E12F10" w:rsidRPr="00BC2AD2">
        <w:rPr>
          <w:rFonts w:ascii="Arial" w:hAnsi="Arial" w:cs="Arial"/>
        </w:rPr>
        <w:t>op s</w:t>
      </w:r>
      <w:r w:rsidR="00BC2AD2">
        <w:rPr>
          <w:rFonts w:ascii="Arial" w:hAnsi="Arial" w:cs="Arial"/>
        </w:rPr>
        <w:t>tore</w:t>
      </w:r>
      <w:r w:rsidR="00E12F10" w:rsidRPr="00BC2AD2">
        <w:rPr>
          <w:rFonts w:ascii="Arial" w:hAnsi="Arial" w:cs="Arial"/>
        </w:rPr>
        <w:t>).</w:t>
      </w:r>
      <w:r w:rsidRPr="00BC2AD2">
        <w:rPr>
          <w:rFonts w:ascii="Arial" w:hAnsi="Arial" w:cs="Arial"/>
        </w:rPr>
        <w:t xml:space="preserve"> </w:t>
      </w:r>
    </w:p>
    <w:p w:rsidR="00B61426" w:rsidRDefault="00C41B77" w:rsidP="00B61426">
      <w:pPr>
        <w:numPr>
          <w:ilvl w:val="0"/>
          <w:numId w:val="8"/>
        </w:numPr>
        <w:tabs>
          <w:tab w:val="clear" w:pos="-540"/>
          <w:tab w:val="num" w:pos="-900"/>
        </w:tabs>
        <w:ind w:left="-900" w:right="-900"/>
        <w:rPr>
          <w:rFonts w:ascii="Arial" w:hAnsi="Arial" w:cs="Arial"/>
        </w:rPr>
      </w:pPr>
      <w:r>
        <w:rPr>
          <w:rFonts w:ascii="Arial" w:hAnsi="Arial" w:cs="Arial"/>
        </w:rPr>
        <w:t>M</w:t>
      </w:r>
      <w:r w:rsidR="00B61426" w:rsidRPr="00843B06">
        <w:rPr>
          <w:rFonts w:ascii="Arial" w:hAnsi="Arial" w:cs="Arial"/>
        </w:rPr>
        <w:t>embers of the school council learn to listen to the views of others, negotiate and make choices on beha</w:t>
      </w:r>
      <w:r>
        <w:rPr>
          <w:rFonts w:ascii="Arial" w:hAnsi="Arial" w:cs="Arial"/>
        </w:rPr>
        <w:t xml:space="preserve">lf of their peers for the </w:t>
      </w:r>
      <w:r w:rsidRPr="00BC2AD2">
        <w:rPr>
          <w:rFonts w:ascii="Arial" w:hAnsi="Arial" w:cs="Arial"/>
        </w:rPr>
        <w:t>schoo</w:t>
      </w:r>
      <w:r w:rsidR="008640DA" w:rsidRPr="00BC2AD2">
        <w:rPr>
          <w:rFonts w:ascii="Arial" w:hAnsi="Arial" w:cs="Arial"/>
        </w:rPr>
        <w:t>l</w:t>
      </w:r>
      <w:r w:rsidR="00B61426" w:rsidRPr="00BC2AD2">
        <w:rPr>
          <w:rFonts w:ascii="Arial" w:hAnsi="Arial" w:cs="Arial"/>
        </w:rPr>
        <w:t>.</w:t>
      </w:r>
      <w:r w:rsidR="00E12F10" w:rsidRPr="00BC2AD2">
        <w:rPr>
          <w:rFonts w:ascii="Arial" w:hAnsi="Arial" w:cs="Arial"/>
        </w:rPr>
        <w:t xml:space="preserve"> </w:t>
      </w:r>
    </w:p>
    <w:p w:rsidR="00C41B77" w:rsidRPr="00843B06" w:rsidRDefault="00C41B77" w:rsidP="00B61426">
      <w:pPr>
        <w:numPr>
          <w:ilvl w:val="0"/>
          <w:numId w:val="8"/>
        </w:numPr>
        <w:tabs>
          <w:tab w:val="clear" w:pos="-540"/>
          <w:tab w:val="num" w:pos="-900"/>
        </w:tabs>
        <w:ind w:left="-900" w:right="-900"/>
        <w:rPr>
          <w:rFonts w:ascii="Arial" w:hAnsi="Arial" w:cs="Arial"/>
        </w:rPr>
      </w:pPr>
      <w:r>
        <w:rPr>
          <w:rFonts w:ascii="Arial" w:hAnsi="Arial" w:cs="Arial"/>
        </w:rPr>
        <w:t>Taking part in a wide range of social activit</w:t>
      </w:r>
      <w:r w:rsidR="008640DA">
        <w:rPr>
          <w:rFonts w:ascii="Arial" w:hAnsi="Arial" w:cs="Arial"/>
        </w:rPr>
        <w:t xml:space="preserve">ies, e.g. local sporting </w:t>
      </w:r>
      <w:r w:rsidR="008640DA" w:rsidRPr="00BC2AD2">
        <w:rPr>
          <w:rFonts w:ascii="Arial" w:hAnsi="Arial" w:cs="Arial"/>
        </w:rPr>
        <w:t>events</w:t>
      </w:r>
      <w:r w:rsidR="00BC2AD2">
        <w:rPr>
          <w:rFonts w:ascii="Arial" w:hAnsi="Arial" w:cs="Arial"/>
        </w:rPr>
        <w:t>,</w:t>
      </w:r>
      <w:r w:rsidR="008640DA" w:rsidRPr="00BC2AD2">
        <w:rPr>
          <w:rFonts w:ascii="Arial" w:hAnsi="Arial" w:cs="Arial"/>
        </w:rPr>
        <w:t xml:space="preserve"> as well as larger national initiatives, e.g. </w:t>
      </w:r>
      <w:r w:rsidR="00123FA4" w:rsidRPr="00BC2AD2">
        <w:rPr>
          <w:rFonts w:ascii="Arial" w:hAnsi="Arial" w:cs="Arial"/>
        </w:rPr>
        <w:t>Tate Exchange art project.</w:t>
      </w:r>
    </w:p>
    <w:p w:rsidR="00B61426" w:rsidRPr="00843B06" w:rsidRDefault="00B61426" w:rsidP="00B61426">
      <w:pPr>
        <w:ind w:left="-1260" w:right="-900"/>
        <w:rPr>
          <w:rFonts w:ascii="Arial" w:hAnsi="Arial" w:cs="Arial"/>
          <w:b/>
        </w:rPr>
      </w:pPr>
    </w:p>
    <w:p w:rsidR="00B61426" w:rsidRPr="00C41B77" w:rsidRDefault="00B61426" w:rsidP="00B61426">
      <w:pPr>
        <w:ind w:left="-1260" w:right="-900"/>
        <w:rPr>
          <w:rFonts w:ascii="Arial" w:hAnsi="Arial" w:cs="Arial"/>
          <w:u w:val="single"/>
        </w:rPr>
      </w:pPr>
      <w:r w:rsidRPr="00C41B77">
        <w:rPr>
          <w:rFonts w:ascii="Arial" w:hAnsi="Arial" w:cs="Arial"/>
          <w:u w:val="single"/>
        </w:rPr>
        <w:t>Cultural development</w:t>
      </w:r>
    </w:p>
    <w:p w:rsidR="00B61426" w:rsidRPr="00843B06" w:rsidRDefault="00B61426" w:rsidP="00B61426">
      <w:pPr>
        <w:pStyle w:val="BodyText"/>
        <w:numPr>
          <w:ilvl w:val="0"/>
          <w:numId w:val="6"/>
        </w:numPr>
        <w:tabs>
          <w:tab w:val="clear" w:pos="-540"/>
          <w:tab w:val="num" w:pos="-900"/>
        </w:tabs>
        <w:ind w:left="-900"/>
        <w:rPr>
          <w:rFonts w:ascii="Arial" w:hAnsi="Arial" w:cs="Arial"/>
          <w:szCs w:val="24"/>
        </w:rPr>
      </w:pPr>
      <w:r w:rsidRPr="00843B06">
        <w:rPr>
          <w:rFonts w:ascii="Arial" w:hAnsi="Arial" w:cs="Arial"/>
          <w:szCs w:val="24"/>
        </w:rPr>
        <w:t xml:space="preserve">The school provides a positive, inclusive learning and working environment, based on respect for people’s differences. Our practice reflects the Statutory Code of Practice on the Duty to Promote Race Equality, and equality of opportunity and good race relations </w:t>
      </w:r>
      <w:r w:rsidRPr="00843B06">
        <w:rPr>
          <w:rFonts w:ascii="Arial" w:hAnsi="Arial" w:cs="Arial"/>
          <w:szCs w:val="24"/>
        </w:rPr>
        <w:lastRenderedPageBreak/>
        <w:t xml:space="preserve">across all areas of school activity. Promoting race equality is central to the ethos at Red Gates. This is evident in the teaching of the curriculum, within a climate of honesty and openness with pupils, staff, parents/carers, governors, </w:t>
      </w:r>
      <w:proofErr w:type="gramStart"/>
      <w:r w:rsidRPr="00843B06">
        <w:rPr>
          <w:rFonts w:ascii="Arial" w:hAnsi="Arial" w:cs="Arial"/>
          <w:szCs w:val="24"/>
        </w:rPr>
        <w:t>other</w:t>
      </w:r>
      <w:proofErr w:type="gramEnd"/>
      <w:r w:rsidRPr="00843B06">
        <w:rPr>
          <w:rFonts w:ascii="Arial" w:hAnsi="Arial" w:cs="Arial"/>
          <w:szCs w:val="24"/>
        </w:rPr>
        <w:t xml:space="preserve"> professionals and all concerned with the school. There have been no incidents of racism.</w:t>
      </w:r>
    </w:p>
    <w:p w:rsidR="00B61426" w:rsidRPr="00843B06" w:rsidRDefault="00B61426" w:rsidP="00B61426">
      <w:pPr>
        <w:numPr>
          <w:ilvl w:val="0"/>
          <w:numId w:val="3"/>
        </w:numPr>
        <w:tabs>
          <w:tab w:val="clear" w:pos="-540"/>
          <w:tab w:val="num" w:pos="-900"/>
        </w:tabs>
        <w:ind w:left="-900" w:right="-900"/>
        <w:rPr>
          <w:rFonts w:ascii="Arial" w:hAnsi="Arial" w:cs="Arial"/>
          <w:b/>
        </w:rPr>
      </w:pPr>
      <w:r w:rsidRPr="00843B06">
        <w:rPr>
          <w:rFonts w:ascii="Arial" w:hAnsi="Arial" w:cs="Arial"/>
        </w:rPr>
        <w:t xml:space="preserve">Pupils learn about different cultures and reflect and celebrate differences through the curriculum, topic themes </w:t>
      </w:r>
      <w:r w:rsidR="00C41B77">
        <w:rPr>
          <w:rFonts w:ascii="Arial" w:hAnsi="Arial" w:cs="Arial"/>
        </w:rPr>
        <w:t xml:space="preserve">and core stories and assemblies, e.g. Chinese New Year celebrations. </w:t>
      </w:r>
      <w:r w:rsidRPr="00843B06">
        <w:rPr>
          <w:rFonts w:ascii="Arial" w:hAnsi="Arial" w:cs="Arial"/>
        </w:rPr>
        <w:t>Parents and families attend events which celebrate the culture of their families</w:t>
      </w:r>
      <w:r w:rsidR="00C41B77">
        <w:rPr>
          <w:rFonts w:ascii="Arial" w:hAnsi="Arial" w:cs="Arial"/>
        </w:rPr>
        <w:t>,</w:t>
      </w:r>
      <w:r w:rsidRPr="00843B06">
        <w:rPr>
          <w:rFonts w:ascii="Arial" w:hAnsi="Arial" w:cs="Arial"/>
        </w:rPr>
        <w:t xml:space="preserve"> e.g. Harvest festi</w:t>
      </w:r>
      <w:r w:rsidR="00C41B77">
        <w:rPr>
          <w:rFonts w:ascii="Arial" w:hAnsi="Arial" w:cs="Arial"/>
        </w:rPr>
        <w:t>val and class parties</w:t>
      </w:r>
      <w:r w:rsidRPr="00843B06">
        <w:rPr>
          <w:rFonts w:ascii="Arial" w:hAnsi="Arial" w:cs="Arial"/>
        </w:rPr>
        <w:t>. They send in artefacts making an invaluable contribution to teaching and learning.</w:t>
      </w:r>
    </w:p>
    <w:p w:rsidR="00B61426" w:rsidRPr="00843B06" w:rsidRDefault="00B61426" w:rsidP="00B61426">
      <w:pPr>
        <w:numPr>
          <w:ilvl w:val="0"/>
          <w:numId w:val="3"/>
        </w:numPr>
        <w:tabs>
          <w:tab w:val="clear" w:pos="-540"/>
          <w:tab w:val="num" w:pos="-900"/>
        </w:tabs>
        <w:ind w:left="-900" w:right="-900"/>
        <w:rPr>
          <w:rFonts w:ascii="Arial" w:hAnsi="Arial" w:cs="Arial"/>
        </w:rPr>
      </w:pPr>
      <w:r w:rsidRPr="00843B06">
        <w:rPr>
          <w:rFonts w:ascii="Arial" w:hAnsi="Arial" w:cs="Arial"/>
        </w:rPr>
        <w:t xml:space="preserve">Planned ‘Community events, themes, awards’ enrich the curriculum and pupils’ learning about the local and wider community e.g. Black history week, Paddington Bear’s picnic to raise money for medical research, Children in Need. </w:t>
      </w:r>
    </w:p>
    <w:p w:rsidR="00C41B77" w:rsidRDefault="00B61426" w:rsidP="00C41B77">
      <w:pPr>
        <w:numPr>
          <w:ilvl w:val="0"/>
          <w:numId w:val="3"/>
        </w:numPr>
        <w:tabs>
          <w:tab w:val="clear" w:pos="-540"/>
          <w:tab w:val="num" w:pos="-900"/>
        </w:tabs>
        <w:ind w:left="-900" w:right="-900"/>
        <w:rPr>
          <w:rFonts w:ascii="Arial" w:hAnsi="Arial" w:cs="Arial"/>
        </w:rPr>
      </w:pPr>
      <w:r w:rsidRPr="00843B06">
        <w:rPr>
          <w:rFonts w:ascii="Arial" w:hAnsi="Arial" w:cs="Arial"/>
        </w:rPr>
        <w:t>Pupils have other opportunities to be exposed to the performing arts e.g. theatre visit</w:t>
      </w:r>
      <w:r w:rsidR="00C41B77">
        <w:rPr>
          <w:rFonts w:ascii="Arial" w:hAnsi="Arial" w:cs="Arial"/>
        </w:rPr>
        <w:t>s,</w:t>
      </w:r>
      <w:r w:rsidRPr="00843B06">
        <w:rPr>
          <w:rFonts w:ascii="Arial" w:hAnsi="Arial" w:cs="Arial"/>
        </w:rPr>
        <w:t xml:space="preserve"> </w:t>
      </w:r>
      <w:r w:rsidR="00E12F10">
        <w:rPr>
          <w:rFonts w:ascii="Arial" w:hAnsi="Arial" w:cs="Arial"/>
        </w:rPr>
        <w:t>Pantomimes</w:t>
      </w:r>
      <w:r w:rsidR="00C41B77">
        <w:rPr>
          <w:rFonts w:ascii="Arial" w:hAnsi="Arial" w:cs="Arial"/>
        </w:rPr>
        <w:t xml:space="preserve">. </w:t>
      </w:r>
    </w:p>
    <w:p w:rsidR="00E12F10" w:rsidRPr="00C41B77" w:rsidRDefault="00E12F10" w:rsidP="00E12F10">
      <w:pPr>
        <w:ind w:left="-900" w:right="-900"/>
        <w:rPr>
          <w:rFonts w:ascii="Arial" w:hAnsi="Arial" w:cs="Arial"/>
        </w:rPr>
      </w:pPr>
    </w:p>
    <w:p w:rsidR="00B61426" w:rsidRPr="00843B06" w:rsidRDefault="00B61426" w:rsidP="00B61426">
      <w:pPr>
        <w:ind w:left="-900" w:right="-900"/>
        <w:rPr>
          <w:rFonts w:ascii="Arial" w:hAnsi="Arial" w:cs="Arial"/>
        </w:rPr>
      </w:pPr>
    </w:p>
    <w:p w:rsidR="00C41B77" w:rsidRDefault="00C41B77" w:rsidP="00C41B77">
      <w:pPr>
        <w:ind w:left="-1276" w:right="-900"/>
        <w:rPr>
          <w:rFonts w:ascii="Arial" w:eastAsia="Calibri" w:hAnsi="Arial" w:cs="Arial"/>
          <w:b/>
          <w:lang w:val="en-GB"/>
        </w:rPr>
      </w:pPr>
      <w:r>
        <w:rPr>
          <w:rFonts w:ascii="Arial" w:eastAsia="Calibri" w:hAnsi="Arial" w:cs="Arial"/>
          <w:b/>
          <w:lang w:val="en-GB"/>
        </w:rPr>
        <w:t>Fundamental British Values</w:t>
      </w:r>
    </w:p>
    <w:p w:rsidR="00B61426" w:rsidRDefault="006657C3" w:rsidP="006657C3">
      <w:pPr>
        <w:ind w:left="-1276" w:right="-900"/>
        <w:rPr>
          <w:rFonts w:ascii="Arial" w:eastAsia="Calibri" w:hAnsi="Arial" w:cs="Arial"/>
          <w:lang w:val="en-GB"/>
        </w:rPr>
      </w:pPr>
      <w:r>
        <w:rPr>
          <w:rFonts w:ascii="Arial" w:hAnsi="Arial" w:cs="Arial"/>
        </w:rPr>
        <w:t xml:space="preserve">Red Gates School promotes Fundamental British Values (FBV) through our SMSC education, which is embedded in the school’s holistic curriculum. </w:t>
      </w:r>
      <w:r w:rsidR="00B61426" w:rsidRPr="00843B06">
        <w:rPr>
          <w:rFonts w:ascii="Arial" w:eastAsia="Calibri" w:hAnsi="Arial" w:cs="Arial"/>
          <w:lang w:val="en-GB"/>
        </w:rPr>
        <w:t>British values are promoted through a cross curricular approach and are intrinsic to our ethos and everyday practice.</w:t>
      </w:r>
      <w:r>
        <w:rPr>
          <w:rFonts w:ascii="Arial" w:eastAsia="Calibri" w:hAnsi="Arial" w:cs="Arial"/>
          <w:lang w:val="en-GB"/>
        </w:rPr>
        <w:t xml:space="preserve"> We recognise that FBV development is most successful when those values and attitudes are modelled and promoted by all staff.</w:t>
      </w:r>
    </w:p>
    <w:p w:rsidR="006657C3" w:rsidRDefault="006657C3" w:rsidP="006657C3">
      <w:pPr>
        <w:ind w:left="-1276" w:right="-900"/>
        <w:rPr>
          <w:rFonts w:ascii="Arial" w:eastAsia="Calibri" w:hAnsi="Arial" w:cs="Arial"/>
          <w:lang w:val="en-GB"/>
        </w:rPr>
      </w:pPr>
    </w:p>
    <w:p w:rsidR="006657C3" w:rsidRDefault="006657C3" w:rsidP="006657C3">
      <w:pPr>
        <w:ind w:left="-1276" w:right="-900"/>
        <w:rPr>
          <w:rFonts w:ascii="Arial" w:eastAsia="Calibri" w:hAnsi="Arial" w:cs="Arial"/>
          <w:lang w:val="en-GB"/>
        </w:rPr>
      </w:pPr>
      <w:r>
        <w:rPr>
          <w:rFonts w:ascii="Arial" w:eastAsia="Calibri" w:hAnsi="Arial" w:cs="Arial"/>
          <w:lang w:val="en-GB"/>
        </w:rPr>
        <w:t>The F</w:t>
      </w:r>
      <w:r w:rsidR="00BB6C16">
        <w:rPr>
          <w:rFonts w:ascii="Arial" w:eastAsia="Calibri" w:hAnsi="Arial" w:cs="Arial"/>
          <w:lang w:val="en-GB"/>
        </w:rPr>
        <w:t xml:space="preserve">undamental </w:t>
      </w:r>
      <w:r>
        <w:rPr>
          <w:rFonts w:ascii="Arial" w:eastAsia="Calibri" w:hAnsi="Arial" w:cs="Arial"/>
          <w:lang w:val="en-GB"/>
        </w:rPr>
        <w:t>B</w:t>
      </w:r>
      <w:r w:rsidR="00BB6C16">
        <w:rPr>
          <w:rFonts w:ascii="Arial" w:eastAsia="Calibri" w:hAnsi="Arial" w:cs="Arial"/>
          <w:lang w:val="en-GB"/>
        </w:rPr>
        <w:t xml:space="preserve">ritish </w:t>
      </w:r>
      <w:r>
        <w:rPr>
          <w:rFonts w:ascii="Arial" w:eastAsia="Calibri" w:hAnsi="Arial" w:cs="Arial"/>
          <w:lang w:val="en-GB"/>
        </w:rPr>
        <w:t>V</w:t>
      </w:r>
      <w:r w:rsidR="00BB6C16">
        <w:rPr>
          <w:rFonts w:ascii="Arial" w:eastAsia="Calibri" w:hAnsi="Arial" w:cs="Arial"/>
          <w:lang w:val="en-GB"/>
        </w:rPr>
        <w:t>alues</w:t>
      </w:r>
      <w:r>
        <w:rPr>
          <w:rFonts w:ascii="Arial" w:eastAsia="Calibri" w:hAnsi="Arial" w:cs="Arial"/>
          <w:lang w:val="en-GB"/>
        </w:rPr>
        <w:t xml:space="preserve"> are:</w:t>
      </w:r>
    </w:p>
    <w:p w:rsidR="006657C3" w:rsidRDefault="006657C3" w:rsidP="006657C3">
      <w:pPr>
        <w:ind w:left="-1276" w:right="-900"/>
        <w:rPr>
          <w:rFonts w:ascii="Arial" w:eastAsia="Calibri" w:hAnsi="Arial" w:cs="Arial"/>
          <w:lang w:val="en-GB"/>
        </w:rPr>
      </w:pPr>
    </w:p>
    <w:p w:rsidR="006657C3" w:rsidRPr="006657C3" w:rsidRDefault="006657C3" w:rsidP="006657C3">
      <w:pPr>
        <w:pStyle w:val="ListParagraph"/>
        <w:numPr>
          <w:ilvl w:val="0"/>
          <w:numId w:val="16"/>
        </w:numPr>
        <w:ind w:right="-900"/>
        <w:rPr>
          <w:rFonts w:ascii="Arial" w:eastAsia="Calibri" w:hAnsi="Arial" w:cs="Arial"/>
          <w:lang w:val="en-GB"/>
        </w:rPr>
      </w:pPr>
      <w:r>
        <w:rPr>
          <w:rFonts w:ascii="Arial" w:eastAsia="Calibri" w:hAnsi="Arial" w:cs="Arial"/>
          <w:u w:val="single"/>
          <w:lang w:val="en-GB"/>
        </w:rPr>
        <w:t>Democracy</w:t>
      </w:r>
      <w:r>
        <w:rPr>
          <w:rFonts w:ascii="Arial" w:eastAsia="Calibri" w:hAnsi="Arial" w:cs="Arial"/>
          <w:lang w:val="en-GB"/>
        </w:rPr>
        <w:t xml:space="preserve"> – The ability to understand and communicate are integral to pupils’ development. We empower pupils to communicate using their preferred method of </w:t>
      </w:r>
      <w:r w:rsidR="00E12F10" w:rsidRPr="00BC2AD2">
        <w:rPr>
          <w:rFonts w:ascii="Arial" w:eastAsia="Calibri" w:hAnsi="Arial" w:cs="Arial"/>
          <w:lang w:val="en-GB"/>
        </w:rPr>
        <w:t>communication</w:t>
      </w:r>
      <w:r w:rsidRPr="00BC2AD2">
        <w:rPr>
          <w:rFonts w:ascii="Arial" w:eastAsia="Calibri" w:hAnsi="Arial" w:cs="Arial"/>
          <w:lang w:val="en-GB"/>
        </w:rPr>
        <w:t xml:space="preserve">, </w:t>
      </w:r>
      <w:r>
        <w:rPr>
          <w:rFonts w:ascii="Arial" w:eastAsia="Calibri" w:hAnsi="Arial" w:cs="Arial"/>
          <w:lang w:val="en-GB"/>
        </w:rPr>
        <w:t>such as photos, symbols, Makaton signing and gestures. By promoting pupil voice we support democracy. Our School Council plays an active role in supporting demo</w:t>
      </w:r>
      <w:r w:rsidRPr="00BC2AD2">
        <w:rPr>
          <w:rFonts w:ascii="Arial" w:eastAsia="Calibri" w:hAnsi="Arial" w:cs="Arial"/>
          <w:lang w:val="en-GB"/>
        </w:rPr>
        <w:t>cracy</w:t>
      </w:r>
      <w:r w:rsidR="00E12F10" w:rsidRPr="00BC2AD2">
        <w:rPr>
          <w:rFonts w:ascii="Arial" w:eastAsia="Calibri" w:hAnsi="Arial" w:cs="Arial"/>
          <w:lang w:val="en-GB"/>
        </w:rPr>
        <w:t xml:space="preserve"> by making important decisions that affect the </w:t>
      </w:r>
      <w:r w:rsidR="00BC2AD2">
        <w:rPr>
          <w:rFonts w:ascii="Arial" w:eastAsia="Calibri" w:hAnsi="Arial" w:cs="Arial"/>
          <w:lang w:val="en-GB"/>
        </w:rPr>
        <w:t>school</w:t>
      </w:r>
      <w:r w:rsidR="00E12F10" w:rsidRPr="00BC2AD2">
        <w:rPr>
          <w:rFonts w:ascii="Arial" w:eastAsia="Calibri" w:hAnsi="Arial" w:cs="Arial"/>
          <w:lang w:val="en-GB"/>
        </w:rPr>
        <w:t xml:space="preserve"> (e.g. </w:t>
      </w:r>
      <w:r w:rsidR="00BC2AD2">
        <w:rPr>
          <w:rFonts w:ascii="Arial" w:eastAsia="Calibri" w:hAnsi="Arial" w:cs="Arial"/>
          <w:lang w:val="en-GB"/>
        </w:rPr>
        <w:t xml:space="preserve">voting on </w:t>
      </w:r>
      <w:bookmarkStart w:id="0" w:name="_GoBack"/>
      <w:bookmarkEnd w:id="0"/>
      <w:r w:rsidR="00BC2AD2" w:rsidRPr="00BC2AD2">
        <w:rPr>
          <w:rFonts w:ascii="Arial" w:eastAsia="Calibri" w:hAnsi="Arial" w:cs="Arial"/>
          <w:lang w:val="en-GB"/>
        </w:rPr>
        <w:t>how the</w:t>
      </w:r>
      <w:r w:rsidR="004248EF" w:rsidRPr="00BC2AD2">
        <w:rPr>
          <w:rFonts w:ascii="Arial" w:eastAsia="Calibri" w:hAnsi="Arial" w:cs="Arial"/>
          <w:lang w:val="en-GB"/>
        </w:rPr>
        <w:t xml:space="preserve"> </w:t>
      </w:r>
      <w:r w:rsidR="00E12F10" w:rsidRPr="00BC2AD2">
        <w:rPr>
          <w:rFonts w:ascii="Arial" w:eastAsia="Calibri" w:hAnsi="Arial" w:cs="Arial"/>
          <w:lang w:val="en-GB"/>
        </w:rPr>
        <w:t>money from fund-raising initiatives is spent)</w:t>
      </w:r>
      <w:r w:rsidRPr="00BC2AD2">
        <w:rPr>
          <w:rFonts w:ascii="Arial" w:eastAsia="Calibri" w:hAnsi="Arial" w:cs="Arial"/>
          <w:lang w:val="en-GB"/>
        </w:rPr>
        <w:t xml:space="preserve">. </w:t>
      </w:r>
    </w:p>
    <w:p w:rsidR="006657C3" w:rsidRPr="006657C3" w:rsidRDefault="006657C3" w:rsidP="006657C3">
      <w:pPr>
        <w:pStyle w:val="ListParagraph"/>
        <w:numPr>
          <w:ilvl w:val="0"/>
          <w:numId w:val="16"/>
        </w:numPr>
        <w:ind w:right="-900"/>
        <w:rPr>
          <w:rFonts w:ascii="Arial" w:eastAsia="Calibri" w:hAnsi="Arial" w:cs="Arial"/>
          <w:lang w:val="en-GB"/>
        </w:rPr>
      </w:pPr>
      <w:r>
        <w:rPr>
          <w:rFonts w:ascii="Arial" w:eastAsia="Calibri" w:hAnsi="Arial" w:cs="Arial"/>
          <w:u w:val="single"/>
          <w:lang w:val="en-GB"/>
        </w:rPr>
        <w:t>The Rule of Law</w:t>
      </w:r>
      <w:r>
        <w:rPr>
          <w:rFonts w:ascii="Arial" w:eastAsia="Calibri" w:hAnsi="Arial" w:cs="Arial"/>
          <w:lang w:val="en-GB"/>
        </w:rPr>
        <w:t xml:space="preserve"> – We involve pupils in setting codes of behaviour and reflecting on acceptable behaviour in a variety of situations. Behaviour support strategies and plans help to provide consistency in expectations, rewards</w:t>
      </w:r>
      <w:r w:rsidR="002421D9">
        <w:rPr>
          <w:rFonts w:ascii="Arial" w:eastAsia="Calibri" w:hAnsi="Arial" w:cs="Arial"/>
          <w:lang w:val="en-GB"/>
        </w:rPr>
        <w:t xml:space="preserve"> and consequences which in turn</w:t>
      </w:r>
      <w:r>
        <w:rPr>
          <w:rFonts w:ascii="Arial" w:eastAsia="Calibri" w:hAnsi="Arial" w:cs="Arial"/>
          <w:lang w:val="en-GB"/>
        </w:rPr>
        <w:t xml:space="preserve"> supports pupils</w:t>
      </w:r>
      <w:r w:rsidR="004248EF">
        <w:rPr>
          <w:rFonts w:ascii="Arial" w:eastAsia="Calibri" w:hAnsi="Arial" w:cs="Arial"/>
          <w:lang w:val="en-GB"/>
        </w:rPr>
        <w:t>’</w:t>
      </w:r>
      <w:r>
        <w:rPr>
          <w:rFonts w:ascii="Arial" w:eastAsia="Calibri" w:hAnsi="Arial" w:cs="Arial"/>
          <w:lang w:val="en-GB"/>
        </w:rPr>
        <w:t xml:space="preserve"> access to learning activities.  </w:t>
      </w:r>
    </w:p>
    <w:p w:rsidR="006657C3" w:rsidRPr="006657C3" w:rsidRDefault="006657C3" w:rsidP="006657C3">
      <w:pPr>
        <w:pStyle w:val="ListParagraph"/>
        <w:numPr>
          <w:ilvl w:val="0"/>
          <w:numId w:val="16"/>
        </w:numPr>
        <w:ind w:right="-900"/>
        <w:rPr>
          <w:rFonts w:ascii="Arial" w:eastAsia="Calibri" w:hAnsi="Arial" w:cs="Arial"/>
          <w:lang w:val="en-GB"/>
        </w:rPr>
      </w:pPr>
      <w:r>
        <w:rPr>
          <w:rFonts w:ascii="Arial" w:eastAsia="Calibri" w:hAnsi="Arial" w:cs="Arial"/>
          <w:u w:val="single"/>
          <w:lang w:val="en-GB"/>
        </w:rPr>
        <w:t>Individual Liberty</w:t>
      </w:r>
      <w:r>
        <w:rPr>
          <w:rFonts w:ascii="Arial" w:eastAsia="Calibri" w:hAnsi="Arial" w:cs="Arial"/>
          <w:lang w:val="en-GB"/>
        </w:rPr>
        <w:t xml:space="preserve"> – Pupils are supported to become as independent as possible, both within and beyond the school environment. Pupils are given opportunities to e</w:t>
      </w:r>
      <w:r w:rsidR="005A4364">
        <w:rPr>
          <w:rFonts w:ascii="Arial" w:eastAsia="Calibri" w:hAnsi="Arial" w:cs="Arial"/>
          <w:lang w:val="en-GB"/>
        </w:rPr>
        <w:t>xpress their likes, dislikes, talents and</w:t>
      </w:r>
      <w:r>
        <w:rPr>
          <w:rFonts w:ascii="Arial" w:eastAsia="Calibri" w:hAnsi="Arial" w:cs="Arial"/>
          <w:lang w:val="en-GB"/>
        </w:rPr>
        <w:t xml:space="preserve"> </w:t>
      </w:r>
      <w:r w:rsidR="005A4364">
        <w:rPr>
          <w:rFonts w:ascii="Arial" w:eastAsia="Calibri" w:hAnsi="Arial" w:cs="Arial"/>
          <w:lang w:val="en-GB"/>
        </w:rPr>
        <w:t xml:space="preserve">to </w:t>
      </w:r>
      <w:r>
        <w:rPr>
          <w:rFonts w:ascii="Arial" w:eastAsia="Calibri" w:hAnsi="Arial" w:cs="Arial"/>
          <w:lang w:val="en-GB"/>
        </w:rPr>
        <w:t>make choices</w:t>
      </w:r>
      <w:r w:rsidR="005A4364">
        <w:rPr>
          <w:rFonts w:ascii="Arial" w:eastAsia="Calibri" w:hAnsi="Arial" w:cs="Arial"/>
          <w:lang w:val="en-GB"/>
        </w:rPr>
        <w:t xml:space="preserve">. Some pupils have individual responsibilities within the school, such as delivering letters, helping in assembly and sorting class snack orders. </w:t>
      </w:r>
    </w:p>
    <w:p w:rsidR="00F3403C" w:rsidRDefault="006657C3" w:rsidP="00B425FD">
      <w:pPr>
        <w:pStyle w:val="ListParagraph"/>
        <w:numPr>
          <w:ilvl w:val="0"/>
          <w:numId w:val="16"/>
        </w:numPr>
        <w:ind w:right="-900"/>
        <w:rPr>
          <w:rFonts w:ascii="Arial" w:eastAsia="Calibri" w:hAnsi="Arial" w:cs="Arial"/>
          <w:lang w:val="en-GB"/>
        </w:rPr>
      </w:pPr>
      <w:r>
        <w:rPr>
          <w:rFonts w:ascii="Arial" w:eastAsia="Calibri" w:hAnsi="Arial" w:cs="Arial"/>
          <w:u w:val="single"/>
          <w:lang w:val="en-GB"/>
        </w:rPr>
        <w:t>Tolerance and Respect</w:t>
      </w:r>
      <w:r w:rsidR="005A4364">
        <w:rPr>
          <w:rFonts w:ascii="Arial" w:eastAsia="Calibri" w:hAnsi="Arial" w:cs="Arial"/>
          <w:lang w:val="en-GB"/>
        </w:rPr>
        <w:t xml:space="preserve"> – Pupils have opportunities to work with a range of peers, and positive interactions are always fostered, with pupils having individualised social targets. We facilitate opportunities for pupils to take part in community events with other children, such as the </w:t>
      </w:r>
      <w:proofErr w:type="spellStart"/>
      <w:r w:rsidR="005A4364">
        <w:rPr>
          <w:rFonts w:ascii="Arial" w:eastAsia="Calibri" w:hAnsi="Arial" w:cs="Arial"/>
          <w:lang w:val="en-GB"/>
        </w:rPr>
        <w:t>Selsdon</w:t>
      </w:r>
      <w:proofErr w:type="spellEnd"/>
      <w:r w:rsidR="005A4364">
        <w:rPr>
          <w:rFonts w:ascii="Arial" w:eastAsia="Calibri" w:hAnsi="Arial" w:cs="Arial"/>
          <w:lang w:val="en-GB"/>
        </w:rPr>
        <w:t xml:space="preserve"> Education Partnership events. Cultural respect and celebration forms an integral part of the school’s curriculum. </w:t>
      </w:r>
      <w:r w:rsidR="00B61426" w:rsidRPr="005A4364">
        <w:rPr>
          <w:rFonts w:ascii="Arial" w:eastAsia="Calibri" w:hAnsi="Arial" w:cs="Arial"/>
          <w:lang w:val="en-GB"/>
        </w:rPr>
        <w:t>Through peer interaction</w:t>
      </w:r>
      <w:r w:rsidR="005A4364">
        <w:rPr>
          <w:rFonts w:ascii="Arial" w:eastAsia="Calibri" w:hAnsi="Arial" w:cs="Arial"/>
          <w:lang w:val="en-GB"/>
        </w:rPr>
        <w:t>s,</w:t>
      </w:r>
      <w:r w:rsidR="00B61426" w:rsidRPr="005A4364">
        <w:rPr>
          <w:rFonts w:ascii="Arial" w:eastAsia="Calibri" w:hAnsi="Arial" w:cs="Arial"/>
          <w:lang w:val="en-GB"/>
        </w:rPr>
        <w:t xml:space="preserve"> pupils are encouraged to develop their awareness of their own identity and that of others</w:t>
      </w:r>
      <w:r w:rsidR="00F3403C">
        <w:rPr>
          <w:rFonts w:ascii="Arial" w:eastAsia="Calibri" w:hAnsi="Arial" w:cs="Arial"/>
          <w:lang w:val="en-GB"/>
        </w:rPr>
        <w:t>.</w:t>
      </w:r>
    </w:p>
    <w:p w:rsidR="00F3403C" w:rsidRDefault="00F3403C" w:rsidP="00F3403C">
      <w:pPr>
        <w:pStyle w:val="ListParagraph"/>
        <w:ind w:left="-556" w:right="-900"/>
        <w:rPr>
          <w:rFonts w:ascii="Arial" w:eastAsia="Calibri" w:hAnsi="Arial" w:cs="Arial"/>
          <w:lang w:val="en-GB"/>
        </w:rPr>
      </w:pPr>
    </w:p>
    <w:p w:rsidR="00B425FD" w:rsidRPr="00F3403C" w:rsidRDefault="00B425FD" w:rsidP="00F3403C">
      <w:pPr>
        <w:ind w:left="-916" w:right="-900"/>
        <w:rPr>
          <w:rFonts w:ascii="Arial" w:eastAsia="Calibri" w:hAnsi="Arial" w:cs="Arial"/>
          <w:lang w:val="en-GB"/>
        </w:rPr>
      </w:pPr>
      <w:r w:rsidRPr="00F3403C">
        <w:rPr>
          <w:rFonts w:ascii="Arial" w:eastAsia="Calibri" w:hAnsi="Arial" w:cs="Arial"/>
          <w:lang w:val="en-GB"/>
        </w:rPr>
        <w:t xml:space="preserve">Refer to online SMSC Grid for further examples of how SMSC and FBV are promoted within Red Gates. </w:t>
      </w:r>
    </w:p>
    <w:sectPr w:rsidR="00B425FD" w:rsidRPr="00F3403C" w:rsidSect="00D37255">
      <w:pgSz w:w="11906" w:h="16838"/>
      <w:pgMar w:top="851" w:right="1440" w:bottom="1440"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49D"/>
    <w:multiLevelType w:val="hybridMultilevel"/>
    <w:tmpl w:val="427A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A7F8B"/>
    <w:multiLevelType w:val="multilevel"/>
    <w:tmpl w:val="8A6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66EBA"/>
    <w:multiLevelType w:val="hybridMultilevel"/>
    <w:tmpl w:val="6A222B2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nsid w:val="13850FDD"/>
    <w:multiLevelType w:val="hybridMultilevel"/>
    <w:tmpl w:val="6FF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667A0"/>
    <w:multiLevelType w:val="hybridMultilevel"/>
    <w:tmpl w:val="60B0AFF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1CD7172C"/>
    <w:multiLevelType w:val="multilevel"/>
    <w:tmpl w:val="377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B097D"/>
    <w:multiLevelType w:val="hybridMultilevel"/>
    <w:tmpl w:val="4E6E46B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nsid w:val="2BFD56FD"/>
    <w:multiLevelType w:val="hybridMultilevel"/>
    <w:tmpl w:val="CF4EA2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32441EEE"/>
    <w:multiLevelType w:val="multilevel"/>
    <w:tmpl w:val="B2A6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FB247A"/>
    <w:multiLevelType w:val="hybridMultilevel"/>
    <w:tmpl w:val="24FC33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nsid w:val="3F526886"/>
    <w:multiLevelType w:val="hybridMultilevel"/>
    <w:tmpl w:val="7A68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452475"/>
    <w:multiLevelType w:val="multilevel"/>
    <w:tmpl w:val="9C8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2E4B12"/>
    <w:multiLevelType w:val="hybridMultilevel"/>
    <w:tmpl w:val="51C2010E"/>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3">
    <w:nsid w:val="711C7EB5"/>
    <w:multiLevelType w:val="hybridMultilevel"/>
    <w:tmpl w:val="948C428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4">
    <w:nsid w:val="77D732C8"/>
    <w:multiLevelType w:val="hybridMultilevel"/>
    <w:tmpl w:val="BD5CE7A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1620" w:hanging="360"/>
      </w:pPr>
      <w:rPr>
        <w:rFonts w:ascii="Symbol" w:hAnsi="Symbol" w:hint="default"/>
      </w:rPr>
    </w:lvl>
    <w:lvl w:ilvl="4" w:tplc="08090003" w:tentative="1">
      <w:start w:val="1"/>
      <w:numFmt w:val="bullet"/>
      <w:lvlText w:val="o"/>
      <w:lvlJc w:val="left"/>
      <w:pPr>
        <w:ind w:left="2340" w:hanging="360"/>
      </w:pPr>
      <w:rPr>
        <w:rFonts w:ascii="Courier New" w:hAnsi="Courier New" w:cs="Courier New" w:hint="default"/>
      </w:rPr>
    </w:lvl>
    <w:lvl w:ilvl="5" w:tplc="08090005" w:tentative="1">
      <w:start w:val="1"/>
      <w:numFmt w:val="bullet"/>
      <w:lvlText w:val=""/>
      <w:lvlJc w:val="left"/>
      <w:pPr>
        <w:ind w:left="3060" w:hanging="360"/>
      </w:pPr>
      <w:rPr>
        <w:rFonts w:ascii="Wingdings" w:hAnsi="Wingdings" w:hint="default"/>
      </w:rPr>
    </w:lvl>
    <w:lvl w:ilvl="6" w:tplc="08090001" w:tentative="1">
      <w:start w:val="1"/>
      <w:numFmt w:val="bullet"/>
      <w:lvlText w:val=""/>
      <w:lvlJc w:val="left"/>
      <w:pPr>
        <w:ind w:left="3780" w:hanging="360"/>
      </w:pPr>
      <w:rPr>
        <w:rFonts w:ascii="Symbol" w:hAnsi="Symbol" w:hint="default"/>
      </w:rPr>
    </w:lvl>
    <w:lvl w:ilvl="7" w:tplc="08090003" w:tentative="1">
      <w:start w:val="1"/>
      <w:numFmt w:val="bullet"/>
      <w:lvlText w:val="o"/>
      <w:lvlJc w:val="left"/>
      <w:pPr>
        <w:ind w:left="4500" w:hanging="360"/>
      </w:pPr>
      <w:rPr>
        <w:rFonts w:ascii="Courier New" w:hAnsi="Courier New" w:cs="Courier New" w:hint="default"/>
      </w:rPr>
    </w:lvl>
    <w:lvl w:ilvl="8" w:tplc="08090005" w:tentative="1">
      <w:start w:val="1"/>
      <w:numFmt w:val="bullet"/>
      <w:lvlText w:val=""/>
      <w:lvlJc w:val="left"/>
      <w:pPr>
        <w:ind w:left="5220" w:hanging="360"/>
      </w:pPr>
      <w:rPr>
        <w:rFonts w:ascii="Wingdings" w:hAnsi="Wingdings" w:hint="default"/>
      </w:rPr>
    </w:lvl>
  </w:abstractNum>
  <w:abstractNum w:abstractNumId="15">
    <w:nsid w:val="7EA149DC"/>
    <w:multiLevelType w:val="hybridMultilevel"/>
    <w:tmpl w:val="AF329076"/>
    <w:lvl w:ilvl="0" w:tplc="1200D2E8">
      <w:start w:val="1"/>
      <w:numFmt w:val="decimal"/>
      <w:lvlText w:val="%1."/>
      <w:lvlJc w:val="left"/>
      <w:pPr>
        <w:ind w:left="-90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num w:numId="1">
    <w:abstractNumId w:val="3"/>
  </w:num>
  <w:num w:numId="2">
    <w:abstractNumId w:val="10"/>
  </w:num>
  <w:num w:numId="3">
    <w:abstractNumId w:val="2"/>
  </w:num>
  <w:num w:numId="4">
    <w:abstractNumId w:val="6"/>
  </w:num>
  <w:num w:numId="5">
    <w:abstractNumId w:val="4"/>
  </w:num>
  <w:num w:numId="6">
    <w:abstractNumId w:val="7"/>
  </w:num>
  <w:num w:numId="7">
    <w:abstractNumId w:val="13"/>
  </w:num>
  <w:num w:numId="8">
    <w:abstractNumId w:val="9"/>
  </w:num>
  <w:num w:numId="9">
    <w:abstractNumId w:val="15"/>
  </w:num>
  <w:num w:numId="10">
    <w:abstractNumId w:val="0"/>
  </w:num>
  <w:num w:numId="11">
    <w:abstractNumId w:val="11"/>
  </w:num>
  <w:num w:numId="12">
    <w:abstractNumId w:val="1"/>
  </w:num>
  <w:num w:numId="13">
    <w:abstractNumId w:val="8"/>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72"/>
    <w:rsid w:val="00035808"/>
    <w:rsid w:val="000E1649"/>
    <w:rsid w:val="00123FA4"/>
    <w:rsid w:val="001A1314"/>
    <w:rsid w:val="00222B7C"/>
    <w:rsid w:val="002421D9"/>
    <w:rsid w:val="00423CFB"/>
    <w:rsid w:val="004248EF"/>
    <w:rsid w:val="005A4364"/>
    <w:rsid w:val="00660761"/>
    <w:rsid w:val="006657C3"/>
    <w:rsid w:val="00842F41"/>
    <w:rsid w:val="00843B06"/>
    <w:rsid w:val="00850432"/>
    <w:rsid w:val="00863072"/>
    <w:rsid w:val="008640DA"/>
    <w:rsid w:val="00B20F54"/>
    <w:rsid w:val="00B425FD"/>
    <w:rsid w:val="00B61426"/>
    <w:rsid w:val="00BB6C16"/>
    <w:rsid w:val="00BC2AD2"/>
    <w:rsid w:val="00C41B77"/>
    <w:rsid w:val="00D23353"/>
    <w:rsid w:val="00D37255"/>
    <w:rsid w:val="00D65CAE"/>
    <w:rsid w:val="00E12F10"/>
    <w:rsid w:val="00E33805"/>
    <w:rsid w:val="00E6086F"/>
    <w:rsid w:val="00EF28CC"/>
    <w:rsid w:val="00F3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61"/>
    <w:pPr>
      <w:ind w:left="720"/>
      <w:contextualSpacing/>
    </w:pPr>
  </w:style>
  <w:style w:type="paragraph" w:styleId="BodyText">
    <w:name w:val="Body Text"/>
    <w:basedOn w:val="Normal"/>
    <w:link w:val="BodyTextChar"/>
    <w:rsid w:val="00B61426"/>
    <w:rPr>
      <w:szCs w:val="20"/>
      <w:lang w:val="en-GB"/>
    </w:rPr>
  </w:style>
  <w:style w:type="character" w:customStyle="1" w:styleId="BodyTextChar">
    <w:name w:val="Body Text Char"/>
    <w:basedOn w:val="DefaultParagraphFont"/>
    <w:link w:val="BodyText"/>
    <w:rsid w:val="00B6142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61426"/>
    <w:rPr>
      <w:rFonts w:ascii="Tahoma" w:hAnsi="Tahoma" w:cs="Tahoma"/>
      <w:sz w:val="16"/>
      <w:szCs w:val="16"/>
    </w:rPr>
  </w:style>
  <w:style w:type="character" w:customStyle="1" w:styleId="BalloonTextChar">
    <w:name w:val="Balloon Text Char"/>
    <w:basedOn w:val="DefaultParagraphFont"/>
    <w:link w:val="BalloonText"/>
    <w:uiPriority w:val="99"/>
    <w:semiHidden/>
    <w:rsid w:val="00B61426"/>
    <w:rPr>
      <w:rFonts w:ascii="Tahoma" w:eastAsia="Times New Roman" w:hAnsi="Tahoma" w:cs="Tahoma"/>
      <w:sz w:val="16"/>
      <w:szCs w:val="16"/>
      <w:lang w:val="en-US"/>
    </w:rPr>
  </w:style>
  <w:style w:type="paragraph" w:styleId="NormalWeb">
    <w:name w:val="Normal (Web)"/>
    <w:basedOn w:val="Normal"/>
    <w:uiPriority w:val="99"/>
    <w:unhideWhenUsed/>
    <w:rsid w:val="00035808"/>
    <w:pPr>
      <w:spacing w:before="100" w:beforeAutospacing="1" w:after="100" w:afterAutospacing="1"/>
    </w:pPr>
    <w:rPr>
      <w:lang w:val="en-GB" w:eastAsia="en-GB"/>
    </w:rPr>
  </w:style>
  <w:style w:type="character" w:styleId="Strong">
    <w:name w:val="Strong"/>
    <w:basedOn w:val="DefaultParagraphFont"/>
    <w:uiPriority w:val="22"/>
    <w:qFormat/>
    <w:rsid w:val="00035808"/>
    <w:rPr>
      <w:b/>
      <w:bCs/>
    </w:rPr>
  </w:style>
  <w:style w:type="character" w:styleId="Hyperlink">
    <w:name w:val="Hyperlink"/>
    <w:basedOn w:val="DefaultParagraphFont"/>
    <w:uiPriority w:val="99"/>
    <w:semiHidden/>
    <w:unhideWhenUsed/>
    <w:rsid w:val="00035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61"/>
    <w:pPr>
      <w:ind w:left="720"/>
      <w:contextualSpacing/>
    </w:pPr>
  </w:style>
  <w:style w:type="paragraph" w:styleId="BodyText">
    <w:name w:val="Body Text"/>
    <w:basedOn w:val="Normal"/>
    <w:link w:val="BodyTextChar"/>
    <w:rsid w:val="00B61426"/>
    <w:rPr>
      <w:szCs w:val="20"/>
      <w:lang w:val="en-GB"/>
    </w:rPr>
  </w:style>
  <w:style w:type="character" w:customStyle="1" w:styleId="BodyTextChar">
    <w:name w:val="Body Text Char"/>
    <w:basedOn w:val="DefaultParagraphFont"/>
    <w:link w:val="BodyText"/>
    <w:rsid w:val="00B6142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61426"/>
    <w:rPr>
      <w:rFonts w:ascii="Tahoma" w:hAnsi="Tahoma" w:cs="Tahoma"/>
      <w:sz w:val="16"/>
      <w:szCs w:val="16"/>
    </w:rPr>
  </w:style>
  <w:style w:type="character" w:customStyle="1" w:styleId="BalloonTextChar">
    <w:name w:val="Balloon Text Char"/>
    <w:basedOn w:val="DefaultParagraphFont"/>
    <w:link w:val="BalloonText"/>
    <w:uiPriority w:val="99"/>
    <w:semiHidden/>
    <w:rsid w:val="00B61426"/>
    <w:rPr>
      <w:rFonts w:ascii="Tahoma" w:eastAsia="Times New Roman" w:hAnsi="Tahoma" w:cs="Tahoma"/>
      <w:sz w:val="16"/>
      <w:szCs w:val="16"/>
      <w:lang w:val="en-US"/>
    </w:rPr>
  </w:style>
  <w:style w:type="paragraph" w:styleId="NormalWeb">
    <w:name w:val="Normal (Web)"/>
    <w:basedOn w:val="Normal"/>
    <w:uiPriority w:val="99"/>
    <w:unhideWhenUsed/>
    <w:rsid w:val="00035808"/>
    <w:pPr>
      <w:spacing w:before="100" w:beforeAutospacing="1" w:after="100" w:afterAutospacing="1"/>
    </w:pPr>
    <w:rPr>
      <w:lang w:val="en-GB" w:eastAsia="en-GB"/>
    </w:rPr>
  </w:style>
  <w:style w:type="character" w:styleId="Strong">
    <w:name w:val="Strong"/>
    <w:basedOn w:val="DefaultParagraphFont"/>
    <w:uiPriority w:val="22"/>
    <w:qFormat/>
    <w:rsid w:val="00035808"/>
    <w:rPr>
      <w:b/>
      <w:bCs/>
    </w:rPr>
  </w:style>
  <w:style w:type="character" w:styleId="Hyperlink">
    <w:name w:val="Hyperlink"/>
    <w:basedOn w:val="DefaultParagraphFont"/>
    <w:uiPriority w:val="99"/>
    <w:semiHidden/>
    <w:unhideWhenUsed/>
    <w:rsid w:val="00035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6235">
      <w:bodyDiv w:val="1"/>
      <w:marLeft w:val="0"/>
      <w:marRight w:val="0"/>
      <w:marTop w:val="0"/>
      <w:marBottom w:val="0"/>
      <w:divBdr>
        <w:top w:val="none" w:sz="0" w:space="0" w:color="auto"/>
        <w:left w:val="none" w:sz="0" w:space="0" w:color="auto"/>
        <w:bottom w:val="none" w:sz="0" w:space="0" w:color="auto"/>
        <w:right w:val="none" w:sz="0" w:space="0" w:color="auto"/>
      </w:divBdr>
    </w:div>
    <w:div w:id="1590847396">
      <w:bodyDiv w:val="1"/>
      <w:marLeft w:val="0"/>
      <w:marRight w:val="0"/>
      <w:marTop w:val="0"/>
      <w:marBottom w:val="0"/>
      <w:divBdr>
        <w:top w:val="none" w:sz="0" w:space="0" w:color="auto"/>
        <w:left w:val="none" w:sz="0" w:space="0" w:color="auto"/>
        <w:bottom w:val="none" w:sz="0" w:space="0" w:color="auto"/>
        <w:right w:val="none" w:sz="0" w:space="0" w:color="auto"/>
      </w:divBdr>
      <w:divsChild>
        <w:div w:id="347220992">
          <w:marLeft w:val="0"/>
          <w:marRight w:val="0"/>
          <w:marTop w:val="0"/>
          <w:marBottom w:val="0"/>
          <w:divBdr>
            <w:top w:val="none" w:sz="0" w:space="0" w:color="auto"/>
            <w:left w:val="none" w:sz="0" w:space="0" w:color="auto"/>
            <w:bottom w:val="none" w:sz="0" w:space="0" w:color="auto"/>
            <w:right w:val="none" w:sz="0" w:space="0" w:color="auto"/>
          </w:divBdr>
          <w:divsChild>
            <w:div w:id="13459944">
              <w:marLeft w:val="0"/>
              <w:marRight w:val="0"/>
              <w:marTop w:val="0"/>
              <w:marBottom w:val="0"/>
              <w:divBdr>
                <w:top w:val="none" w:sz="0" w:space="0" w:color="auto"/>
                <w:left w:val="none" w:sz="0" w:space="0" w:color="auto"/>
                <w:bottom w:val="none" w:sz="0" w:space="0" w:color="auto"/>
                <w:right w:val="none" w:sz="0" w:space="0" w:color="auto"/>
              </w:divBdr>
              <w:divsChild>
                <w:div w:id="170028780">
                  <w:marLeft w:val="0"/>
                  <w:marRight w:val="0"/>
                  <w:marTop w:val="0"/>
                  <w:marBottom w:val="0"/>
                  <w:divBdr>
                    <w:top w:val="none" w:sz="0" w:space="0" w:color="auto"/>
                    <w:left w:val="none" w:sz="0" w:space="0" w:color="auto"/>
                    <w:bottom w:val="none" w:sz="0" w:space="0" w:color="auto"/>
                    <w:right w:val="none" w:sz="0" w:space="0" w:color="auto"/>
                  </w:divBdr>
                  <w:divsChild>
                    <w:div w:id="69742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75C068C3</Template>
  <TotalTime>1</TotalTime>
  <Pages>4</Pages>
  <Words>1506</Words>
  <Characters>8588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Beaman</dc:creator>
  <cp:lastModifiedBy>Maria Maratona</cp:lastModifiedBy>
  <cp:revision>2</cp:revision>
  <cp:lastPrinted>2015-01-05T14:42:00Z</cp:lastPrinted>
  <dcterms:created xsi:type="dcterms:W3CDTF">2019-01-28T09:30:00Z</dcterms:created>
  <dcterms:modified xsi:type="dcterms:W3CDTF">2019-01-28T09:30:00Z</dcterms:modified>
</cp:coreProperties>
</file>